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BBFC4" w14:textId="77777777" w:rsidR="005758DD" w:rsidRPr="002155A6" w:rsidRDefault="005758DD" w:rsidP="008B26DD">
      <w:pPr>
        <w:pStyle w:val="paragraph"/>
        <w:spacing w:before="0" w:beforeAutospacing="0" w:after="0" w:afterAutospacing="0"/>
        <w:textAlignment w:val="baseline"/>
        <w:rPr>
          <w:rStyle w:val="normaltextrun"/>
          <w:rFonts w:ascii="Red Hat Display" w:hAnsi="Red Hat Display" w:cs="Red Hat Display"/>
          <w:b/>
          <w:bCs/>
          <w:color w:val="1037A6"/>
          <w:sz w:val="32"/>
          <w:szCs w:val="32"/>
        </w:rPr>
      </w:pPr>
    </w:p>
    <w:p w14:paraId="65D14187" w14:textId="32FA18F1" w:rsidR="00550317" w:rsidRPr="002155A6" w:rsidRDefault="00550317" w:rsidP="0BB2F32F">
      <w:pPr>
        <w:rPr>
          <w:rFonts w:eastAsiaTheme="minorEastAsia"/>
          <w:b/>
          <w:bCs/>
          <w:color w:val="1037A6"/>
          <w:sz w:val="32"/>
          <w:szCs w:val="32"/>
        </w:rPr>
      </w:pPr>
      <w:r w:rsidRPr="0BB2F32F">
        <w:rPr>
          <w:rFonts w:eastAsiaTheme="minorEastAsia"/>
          <w:b/>
          <w:bCs/>
          <w:color w:val="1037A6"/>
          <w:sz w:val="32"/>
          <w:szCs w:val="32"/>
        </w:rPr>
        <w:t>Die</w:t>
      </w:r>
      <w:r w:rsidR="001A66C6" w:rsidRPr="0BB2F32F">
        <w:rPr>
          <w:rFonts w:eastAsiaTheme="minorEastAsia"/>
          <w:b/>
          <w:bCs/>
          <w:color w:val="1037A6"/>
          <w:sz w:val="32"/>
          <w:szCs w:val="32"/>
        </w:rPr>
        <w:t xml:space="preserve"> </w:t>
      </w:r>
      <w:r w:rsidRPr="0BB2F32F">
        <w:rPr>
          <w:rFonts w:eastAsiaTheme="minorEastAsia"/>
          <w:b/>
          <w:bCs/>
          <w:color w:val="1037A6"/>
          <w:sz w:val="32"/>
          <w:szCs w:val="32"/>
        </w:rPr>
        <w:t>Präventionsarbeit von Zeichen gegen Mobbing zeigt, wie Schulen Mobbing wirksam begegnen können</w:t>
      </w:r>
    </w:p>
    <w:p w14:paraId="3E13BA10" w14:textId="736878D7" w:rsidR="001A66C6" w:rsidRPr="002155A6" w:rsidRDefault="00550317" w:rsidP="0BB2F32F">
      <w:pPr>
        <w:rPr>
          <w:rFonts w:eastAsiaTheme="minorEastAsia"/>
          <w:b/>
          <w:bCs/>
          <w:sz w:val="24"/>
          <w:szCs w:val="24"/>
        </w:rPr>
      </w:pPr>
      <w:r w:rsidRPr="0BB2F32F">
        <w:rPr>
          <w:rFonts w:eastAsiaTheme="minorEastAsia"/>
          <w:b/>
          <w:bCs/>
          <w:sz w:val="24"/>
          <w:szCs w:val="24"/>
        </w:rPr>
        <w:t>Der Wirkungsbericht 2025 gibt Einblick in Ansatz, Umsetzung und Ergebnisse der Präventionsarbeit an Schulen.</w:t>
      </w:r>
    </w:p>
    <w:p w14:paraId="4E4C0F0A" w14:textId="1D8C34BB" w:rsidR="00550317" w:rsidRPr="002155A6" w:rsidRDefault="008B26DD" w:rsidP="0BB2F32F">
      <w:pPr>
        <w:rPr>
          <w:rFonts w:eastAsiaTheme="minorEastAsia"/>
          <w:lang w:eastAsia="de-DE"/>
          <w14:ligatures w14:val="none"/>
        </w:rPr>
      </w:pPr>
      <w:r w:rsidRPr="0BB2F32F">
        <w:rPr>
          <w:rFonts w:eastAsiaTheme="minorEastAsia"/>
          <w:lang w:eastAsia="de-DE"/>
          <w14:ligatures w14:val="none"/>
        </w:rPr>
        <w:t>Gronau</w:t>
      </w:r>
      <w:r w:rsidR="00E13AFA" w:rsidRPr="0BB2F32F">
        <w:rPr>
          <w:rFonts w:eastAsiaTheme="minorEastAsia"/>
          <w:lang w:eastAsia="de-DE"/>
          <w14:ligatures w14:val="none"/>
        </w:rPr>
        <w:t xml:space="preserve"> (Leine)</w:t>
      </w:r>
      <w:r w:rsidR="3C87BDA2" w:rsidRPr="0BB2F32F">
        <w:rPr>
          <w:rFonts w:eastAsiaTheme="minorEastAsia"/>
          <w:lang w:eastAsia="de-DE"/>
          <w14:ligatures w14:val="none"/>
        </w:rPr>
        <w:t xml:space="preserve">, </w:t>
      </w:r>
      <w:r w:rsidR="00580635">
        <w:rPr>
          <w:rFonts w:eastAsiaTheme="minorEastAsia"/>
          <w:lang w:eastAsia="de-DE"/>
          <w14:ligatures w14:val="none"/>
        </w:rPr>
        <w:t xml:space="preserve">08. </w:t>
      </w:r>
      <w:r w:rsidR="001A66C6" w:rsidRPr="0BB2F32F">
        <w:rPr>
          <w:rFonts w:eastAsiaTheme="minorEastAsia"/>
          <w:lang w:eastAsia="de-DE"/>
          <w14:ligatures w14:val="none"/>
        </w:rPr>
        <w:t>April</w:t>
      </w:r>
      <w:r w:rsidR="006D47A3" w:rsidRPr="0BB2F32F">
        <w:rPr>
          <w:rFonts w:eastAsiaTheme="minorEastAsia"/>
          <w:lang w:eastAsia="de-DE"/>
          <w14:ligatures w14:val="none"/>
        </w:rPr>
        <w:t xml:space="preserve"> 2026 </w:t>
      </w:r>
      <w:r w:rsidRPr="0BB2F32F">
        <w:rPr>
          <w:rFonts w:eastAsiaTheme="minorEastAsia"/>
          <w:lang w:eastAsia="de-DE"/>
          <w14:ligatures w14:val="none"/>
        </w:rPr>
        <w:t>–</w:t>
      </w:r>
      <w:r w:rsidR="4B107EE0" w:rsidRPr="0BB2F32F">
        <w:rPr>
          <w:rFonts w:eastAsiaTheme="minorEastAsia"/>
          <w:lang w:eastAsia="de-DE"/>
          <w14:ligatures w14:val="none"/>
        </w:rPr>
        <w:t xml:space="preserve"> </w:t>
      </w:r>
      <w:r w:rsidR="00550317" w:rsidRPr="0BB2F32F">
        <w:rPr>
          <w:rFonts w:eastAsiaTheme="minorEastAsia"/>
          <w:lang w:eastAsia="de-DE"/>
          <w14:ligatures w14:val="none"/>
        </w:rPr>
        <w:t>Mobbing ist ein weit verbreitetes, aber oft unterschätztes Problem in der Lebenswelt von Kindern und Jugendlichen. Laut letzter HBSC</w:t>
      </w:r>
      <w:r w:rsidR="0B6511E3" w:rsidRPr="0BB2F32F">
        <w:rPr>
          <w:rFonts w:eastAsiaTheme="minorEastAsia"/>
          <w:lang w:eastAsia="de-DE"/>
          <w14:ligatures w14:val="none"/>
        </w:rPr>
        <w:t>-</w:t>
      </w:r>
      <w:r w:rsidR="00550317" w:rsidRPr="0BB2F32F">
        <w:rPr>
          <w:rFonts w:eastAsiaTheme="minorEastAsia"/>
          <w:lang w:eastAsia="de-DE"/>
          <w14:ligatures w14:val="none"/>
        </w:rPr>
        <w:t>Studie des Robert</w:t>
      </w:r>
      <w:r w:rsidR="001E1F46" w:rsidRPr="0BB2F32F">
        <w:rPr>
          <w:rFonts w:eastAsiaTheme="minorEastAsia"/>
          <w:lang w:eastAsia="de-DE"/>
          <w14:ligatures w14:val="none"/>
        </w:rPr>
        <w:t>-</w:t>
      </w:r>
      <w:r w:rsidR="00550317" w:rsidRPr="0BB2F32F">
        <w:rPr>
          <w:rFonts w:eastAsiaTheme="minorEastAsia"/>
          <w:lang w:eastAsia="de-DE"/>
          <w14:ligatures w14:val="none"/>
        </w:rPr>
        <w:t>KochInstituts</w:t>
      </w:r>
      <w:r w:rsidR="00550317" w:rsidRPr="0BB2F32F">
        <w:rPr>
          <w:rFonts w:eastAsiaTheme="minorEastAsia"/>
          <w:lang w:eastAsia="de-DE"/>
          <w14:ligatures w14:val="none"/>
        </w:rPr>
        <w:noBreakHyphen/>
        <w:t xml:space="preserve"> ist etwa </w:t>
      </w:r>
      <w:proofErr w:type="gramStart"/>
      <w:r w:rsidR="00550317" w:rsidRPr="0BB2F32F">
        <w:rPr>
          <w:rFonts w:eastAsiaTheme="minorEastAsia"/>
          <w:lang w:eastAsia="de-DE"/>
          <w14:ligatures w14:val="none"/>
        </w:rPr>
        <w:t>jede:r</w:t>
      </w:r>
      <w:proofErr w:type="gramEnd"/>
      <w:r w:rsidR="00550317" w:rsidRPr="0BB2F32F">
        <w:rPr>
          <w:rFonts w:eastAsiaTheme="minorEastAsia"/>
          <w:lang w:eastAsia="de-DE"/>
          <w14:ligatures w14:val="none"/>
        </w:rPr>
        <w:t xml:space="preserve"> siebte Schüler:in in Deutschland direkt von schulischem Mobbing betroffen. Weitere </w:t>
      </w:r>
      <w:r w:rsidR="4C2EECD2" w:rsidRPr="0BB2F32F">
        <w:rPr>
          <w:rFonts w:eastAsiaTheme="minorEastAsia"/>
          <w:lang w:eastAsia="de-DE"/>
          <w14:ligatures w14:val="none"/>
        </w:rPr>
        <w:t>7 </w:t>
      </w:r>
      <w:r w:rsidR="00550317" w:rsidRPr="0BB2F32F">
        <w:rPr>
          <w:rFonts w:eastAsiaTheme="minorEastAsia"/>
          <w:lang w:eastAsia="de-DE"/>
          <w14:ligatures w14:val="none"/>
        </w:rPr>
        <w:t>% berichten von Erfahrungen mit Cybermobbing. Die repräsentative Cyberlife</w:t>
      </w:r>
      <w:r w:rsidR="002155A6" w:rsidRPr="0BB2F32F">
        <w:rPr>
          <w:rFonts w:eastAsiaTheme="minorEastAsia"/>
          <w:lang w:eastAsia="de-DE"/>
          <w14:ligatures w14:val="none"/>
        </w:rPr>
        <w:t>-</w:t>
      </w:r>
      <w:r w:rsidR="00550317" w:rsidRPr="0BB2F32F">
        <w:rPr>
          <w:rFonts w:eastAsiaTheme="minorEastAsia"/>
          <w:lang w:eastAsia="de-DE"/>
          <w14:ligatures w14:val="none"/>
        </w:rPr>
        <w:t>V</w:t>
      </w:r>
      <w:r w:rsidR="3788D0FB" w:rsidRPr="002155A6">
        <w:rPr>
          <w:rFonts w:ascii="Red Hat Display" w:eastAsia="Times New Roman" w:hAnsi="Red Hat Display" w:cs="Red Hat Display"/>
          <w:sz w:val="21"/>
          <w:szCs w:val="21"/>
          <w:lang w:eastAsia="de-DE"/>
          <w14:ligatures w14:val="none"/>
        </w:rPr>
        <w:noBreakHyphen/>
      </w:r>
      <w:r w:rsidR="00550317" w:rsidRPr="0BB2F32F">
        <w:rPr>
          <w:rFonts w:eastAsiaTheme="minorEastAsia"/>
          <w:lang w:eastAsia="de-DE"/>
          <w14:ligatures w14:val="none"/>
        </w:rPr>
        <w:t>Studie 2024 zeigt sogar, dass 18,</w:t>
      </w:r>
      <w:r w:rsidR="4C2EECD2" w:rsidRPr="0BB2F32F">
        <w:rPr>
          <w:rFonts w:eastAsiaTheme="minorEastAsia"/>
          <w:lang w:eastAsia="de-DE"/>
          <w14:ligatures w14:val="none"/>
        </w:rPr>
        <w:t>5 </w:t>
      </w:r>
      <w:r w:rsidR="00550317" w:rsidRPr="0BB2F32F">
        <w:rPr>
          <w:rFonts w:eastAsiaTheme="minorEastAsia"/>
          <w:lang w:eastAsia="de-DE"/>
          <w14:ligatures w14:val="none"/>
        </w:rPr>
        <w:t>% der 7 bis 20</w:t>
      </w:r>
      <w:r w:rsidR="04402637" w:rsidRPr="0BB2F32F">
        <w:rPr>
          <w:rFonts w:eastAsiaTheme="minorEastAsia"/>
          <w:lang w:eastAsia="de-DE"/>
          <w14:ligatures w14:val="none"/>
        </w:rPr>
        <w:noBreakHyphen/>
        <w:t>j</w:t>
      </w:r>
      <w:r w:rsidR="4C2EECD2" w:rsidRPr="0BB2F32F">
        <w:rPr>
          <w:rFonts w:eastAsiaTheme="minorEastAsia"/>
          <w:lang w:eastAsia="de-DE"/>
          <w14:ligatures w14:val="none"/>
        </w:rPr>
        <w:t>ährigen</w:t>
      </w:r>
      <w:r w:rsidR="00550317" w:rsidRPr="0BB2F32F">
        <w:rPr>
          <w:rFonts w:eastAsiaTheme="minorEastAsia"/>
          <w:lang w:eastAsia="de-DE"/>
          <w14:ligatures w14:val="none"/>
        </w:rPr>
        <w:t xml:space="preserve"> bereits Cybermobbing erlebt haben</w:t>
      </w:r>
      <w:r w:rsidR="4C2EECD2" w:rsidRPr="0BB2F32F">
        <w:rPr>
          <w:rFonts w:eastAsiaTheme="minorEastAsia"/>
          <w:lang w:eastAsia="de-DE"/>
          <w14:ligatures w14:val="none"/>
        </w:rPr>
        <w:t>.</w:t>
      </w:r>
    </w:p>
    <w:p w14:paraId="56E9C4FA" w14:textId="77777777" w:rsidR="00550317" w:rsidRPr="002155A6" w:rsidRDefault="00550317" w:rsidP="0BB2F32F">
      <w:pPr>
        <w:rPr>
          <w:rFonts w:eastAsiaTheme="minorEastAsia"/>
          <w:lang w:eastAsia="de-DE"/>
          <w14:ligatures w14:val="none"/>
        </w:rPr>
      </w:pPr>
      <w:r w:rsidRPr="0BB2F32F">
        <w:rPr>
          <w:rFonts w:eastAsiaTheme="minorEastAsia"/>
          <w:lang w:eastAsia="de-DE"/>
          <w14:ligatures w14:val="none"/>
        </w:rPr>
        <w:t>Gleichzeitig wird bundesweit intensiver darüber diskutiert, wie Schulen mit wachsenden psychosozialen Belastungen umgehen können. Lehrkräfte berichten von fehlender Zeit, Eltern von Unsicherheit, und viele Betroffene sprechen nicht über das, was sie erleben. Unterstützung setzt häufig erst dann ein, wenn Situationen bereits eskaliert sind.</w:t>
      </w:r>
    </w:p>
    <w:p w14:paraId="0630EB22" w14:textId="61369C8F" w:rsidR="00F4439F" w:rsidRPr="002155A6" w:rsidRDefault="001A66C6" w:rsidP="0BB2F32F">
      <w:pPr>
        <w:rPr>
          <w:rFonts w:eastAsiaTheme="minorEastAsia"/>
          <w:b/>
          <w:bCs/>
          <w:sz w:val="24"/>
          <w:szCs w:val="24"/>
          <w:lang w:eastAsia="de-DE"/>
          <w14:ligatures w14:val="none"/>
        </w:rPr>
      </w:pPr>
      <w:r w:rsidRPr="0BB2F32F">
        <w:rPr>
          <w:rFonts w:eastAsiaTheme="minorEastAsia"/>
          <w:b/>
          <w:bCs/>
          <w:sz w:val="24"/>
          <w:szCs w:val="24"/>
          <w:lang w:eastAsia="de-DE"/>
          <w14:ligatures w14:val="none"/>
        </w:rPr>
        <w:t>Warum viele Maßnahmen ins Leere laufen</w:t>
      </w:r>
    </w:p>
    <w:p w14:paraId="4F3B24F1" w14:textId="77777777" w:rsidR="00550317" w:rsidRPr="002155A6" w:rsidRDefault="00550317" w:rsidP="0BB2F32F">
      <w:pPr>
        <w:rPr>
          <w:rFonts w:eastAsiaTheme="minorEastAsia"/>
          <w:lang w:eastAsia="de-DE"/>
        </w:rPr>
      </w:pPr>
      <w:r w:rsidRPr="0BB2F32F">
        <w:rPr>
          <w:rFonts w:eastAsiaTheme="minorEastAsia"/>
          <w:lang w:eastAsia="de-DE"/>
        </w:rPr>
        <w:t xml:space="preserve">Der </w:t>
      </w:r>
      <w:r w:rsidRPr="0BB2F32F">
        <w:rPr>
          <w:rFonts w:eastAsiaTheme="minorEastAsia"/>
          <w:b/>
          <w:bCs/>
          <w:lang w:eastAsia="de-DE"/>
        </w:rPr>
        <w:t>Wirkungsbericht 2025 von Zeichen gegen Mobbing e. V.</w:t>
      </w:r>
      <w:r w:rsidRPr="0BB2F32F">
        <w:rPr>
          <w:rFonts w:eastAsiaTheme="minorEastAsia"/>
          <w:lang w:eastAsia="de-DE"/>
        </w:rPr>
        <w:t xml:space="preserve"> zeigt, dass Mobbing an Schulen weniger an mangelndem Willen scheitert als an fehlender Handlungssicherheit. Häufig wird Mobbing mit Streit oder Konflikten gleichgesetzt, Zuständigkeiten bleiben unklar und Maßnahmen greifen nicht früh genug oder nicht passend zur Dynamik.</w:t>
      </w:r>
    </w:p>
    <w:p w14:paraId="652BF962" w14:textId="6535730E" w:rsidR="001A66C6" w:rsidRPr="002155A6" w:rsidRDefault="001A66C6" w:rsidP="0BB2F32F">
      <w:pPr>
        <w:rPr>
          <w:rFonts w:eastAsiaTheme="minorEastAsia"/>
          <w:lang w:eastAsia="de-DE"/>
        </w:rPr>
      </w:pPr>
      <w:r w:rsidRPr="0BB2F32F">
        <w:rPr>
          <w:rFonts w:eastAsiaTheme="minorEastAsia"/>
          <w:lang w:eastAsia="de-DE"/>
        </w:rPr>
        <w:t>„Mobbing löst sich nicht von selbst“, sagt Marek Fink, Gründer und Geschäftsführer von Zeichen gegen Mobbing e.</w:t>
      </w:r>
      <w:r w:rsidR="2ACABA75" w:rsidRPr="0BB2F32F">
        <w:rPr>
          <w:rFonts w:eastAsiaTheme="minorEastAsia"/>
          <w:lang w:eastAsia="de-DE"/>
        </w:rPr>
        <w:t> V</w:t>
      </w:r>
      <w:r w:rsidRPr="0BB2F32F">
        <w:rPr>
          <w:rFonts w:eastAsiaTheme="minorEastAsia"/>
          <w:lang w:eastAsia="de-DE"/>
        </w:rPr>
        <w:t xml:space="preserve">. </w:t>
      </w:r>
    </w:p>
    <w:p w14:paraId="0E36B693" w14:textId="77777777" w:rsidR="001A66C6" w:rsidRPr="002155A6" w:rsidRDefault="001A66C6" w:rsidP="0BB2F32F">
      <w:pPr>
        <w:rPr>
          <w:rFonts w:eastAsiaTheme="minorEastAsia"/>
          <w:b/>
          <w:bCs/>
          <w:sz w:val="24"/>
          <w:szCs w:val="24"/>
          <w:lang w:eastAsia="de-DE"/>
          <w14:ligatures w14:val="none"/>
        </w:rPr>
      </w:pPr>
      <w:r w:rsidRPr="0BB2F32F">
        <w:rPr>
          <w:rFonts w:eastAsiaTheme="minorEastAsia"/>
          <w:b/>
          <w:bCs/>
          <w:sz w:val="24"/>
          <w:szCs w:val="24"/>
          <w:lang w:eastAsia="de-DE"/>
          <w14:ligatures w14:val="none"/>
        </w:rPr>
        <w:t>Ein Ansatz, der an der Ursache ansetzt</w:t>
      </w:r>
    </w:p>
    <w:p w14:paraId="0EECF0C4" w14:textId="77777777" w:rsidR="00A739EC" w:rsidRPr="002155A6" w:rsidRDefault="00A739EC" w:rsidP="0BB2F32F">
      <w:pPr>
        <w:rPr>
          <w:rFonts w:eastAsiaTheme="minorEastAsia"/>
          <w:lang w:eastAsia="de-DE"/>
          <w14:ligatures w14:val="none"/>
        </w:rPr>
      </w:pPr>
      <w:r w:rsidRPr="0BB2F32F">
        <w:rPr>
          <w:rFonts w:eastAsiaTheme="minorEastAsia"/>
          <w:lang w:eastAsia="de-DE"/>
          <w14:ligatures w14:val="none"/>
        </w:rPr>
        <w:t>Zeichen gegen Mobbing e. V. setzt deshalb auf einen Ansatz, der Mobbing nicht individualisiert, sondern strukturell bearbeitet. Prävention und Intervention werden systematisch verbunden, die gesamte Klassengemeinschaft einbezogen und Verantwortung im sozialen Gefüge aktiviert.</w:t>
      </w:r>
    </w:p>
    <w:p w14:paraId="32DD3844" w14:textId="6822C6B5" w:rsidR="00A739EC" w:rsidRPr="002155A6" w:rsidRDefault="00A739EC" w:rsidP="0BB2F32F">
      <w:pPr>
        <w:rPr>
          <w:rFonts w:eastAsiaTheme="minorEastAsia"/>
          <w:lang w:eastAsia="de-DE"/>
          <w14:ligatures w14:val="none"/>
        </w:rPr>
      </w:pPr>
      <w:r w:rsidRPr="0BB2F32F">
        <w:rPr>
          <w:rFonts w:eastAsiaTheme="minorEastAsia"/>
          <w:lang w:eastAsia="de-DE"/>
          <w14:ligatures w14:val="none"/>
        </w:rPr>
        <w:t xml:space="preserve">Die Projekte folgen einem mehrstufigen Ablauf: von anonymen Umfragen zur Situationserfassung über passgenaue </w:t>
      </w:r>
      <w:r w:rsidR="08421860" w:rsidRPr="0BB2F32F">
        <w:rPr>
          <w:rFonts w:eastAsiaTheme="minorEastAsia"/>
          <w:lang w:eastAsia="de-DE"/>
          <w14:ligatures w14:val="none"/>
        </w:rPr>
        <w:t>Workshop</w:t>
      </w:r>
      <w:r w:rsidR="547F7B74" w:rsidRPr="0BB2F32F">
        <w:rPr>
          <w:rFonts w:eastAsiaTheme="minorEastAsia"/>
          <w:lang w:eastAsia="de-DE"/>
          <w14:ligatures w14:val="none"/>
        </w:rPr>
        <w:t>i</w:t>
      </w:r>
      <w:r w:rsidR="08421860" w:rsidRPr="0BB2F32F">
        <w:rPr>
          <w:rFonts w:eastAsiaTheme="minorEastAsia"/>
          <w:lang w:eastAsia="de-DE"/>
          <w14:ligatures w14:val="none"/>
        </w:rPr>
        <w:t>mpulse</w:t>
      </w:r>
      <w:r w:rsidR="08421860" w:rsidRPr="002155A6">
        <w:rPr>
          <w:rFonts w:ascii="Red Hat Display" w:eastAsia="Times New Roman" w:hAnsi="Red Hat Display" w:cs="Red Hat Display"/>
          <w:sz w:val="21"/>
          <w:szCs w:val="21"/>
          <w:lang w:eastAsia="de-DE"/>
          <w14:ligatures w14:val="none"/>
        </w:rPr>
        <w:noBreakHyphen/>
      </w:r>
      <w:r w:rsidRPr="0BB2F32F">
        <w:rPr>
          <w:rFonts w:eastAsiaTheme="minorEastAsia"/>
          <w:lang w:eastAsia="de-DE"/>
          <w14:ligatures w14:val="none"/>
        </w:rPr>
        <w:t xml:space="preserve"> bis hin zu begleitender Elternarbeit und einer Nachbefragung zur Wirkungsmessung. Umgesetzt werden die Workshops von sogenannten Social Visionaries, jungen Erwachsenen mit fachlicher Qualifizierung und häufig eigener Mobbingerfahrung.</w:t>
      </w:r>
    </w:p>
    <w:p w14:paraId="62F5B3C0" w14:textId="39E1A6A0" w:rsidR="001A66C6" w:rsidRPr="002155A6" w:rsidRDefault="001A66C6" w:rsidP="0BB2F32F">
      <w:pPr>
        <w:rPr>
          <w:rFonts w:eastAsiaTheme="minorEastAsia"/>
          <w:lang w:eastAsia="de-DE"/>
          <w14:ligatures w14:val="none"/>
        </w:rPr>
      </w:pPr>
      <w:r w:rsidRPr="0BB2F32F">
        <w:rPr>
          <w:rFonts w:eastAsiaTheme="minorEastAsia"/>
          <w:lang w:eastAsia="de-DE"/>
          <w14:ligatures w14:val="none"/>
        </w:rPr>
        <w:t>„</w:t>
      </w:r>
      <w:proofErr w:type="gramStart"/>
      <w:r w:rsidRPr="0BB2F32F">
        <w:rPr>
          <w:rFonts w:eastAsiaTheme="minorEastAsia"/>
          <w:lang w:eastAsia="de-DE"/>
          <w14:ligatures w14:val="none"/>
        </w:rPr>
        <w:t>Schüler:innen</w:t>
      </w:r>
      <w:proofErr w:type="gramEnd"/>
      <w:r w:rsidRPr="0BB2F32F">
        <w:rPr>
          <w:rFonts w:eastAsiaTheme="minorEastAsia"/>
          <w:lang w:eastAsia="de-DE"/>
          <w14:ligatures w14:val="none"/>
        </w:rPr>
        <w:t xml:space="preserve"> werden nicht belehrt, sondern befähigt“, so Fink. „Sie lernen, Mobbing einzuordnen, Grenzen zu benennen und wirksam zu handeln.“</w:t>
      </w:r>
    </w:p>
    <w:p w14:paraId="21D23CBE" w14:textId="53375B73" w:rsidR="001A66C6" w:rsidRPr="002155A6" w:rsidRDefault="001A66C6" w:rsidP="0BB2F32F">
      <w:pPr>
        <w:rPr>
          <w:rFonts w:eastAsiaTheme="minorEastAsia"/>
          <w:b/>
          <w:bCs/>
          <w:sz w:val="24"/>
          <w:szCs w:val="24"/>
          <w:lang w:eastAsia="de-DE"/>
        </w:rPr>
      </w:pPr>
      <w:r w:rsidRPr="0BB2F32F">
        <w:rPr>
          <w:rFonts w:eastAsiaTheme="minorEastAsia"/>
          <w:b/>
          <w:bCs/>
          <w:sz w:val="24"/>
          <w:szCs w:val="24"/>
          <w:lang w:eastAsia="de-DE"/>
        </w:rPr>
        <w:t xml:space="preserve">Messbare Wirkung im Schulalltag </w:t>
      </w:r>
    </w:p>
    <w:p w14:paraId="51296975" w14:textId="12E99CDF" w:rsidR="3B87906C" w:rsidRPr="002155A6" w:rsidRDefault="37F3F322" w:rsidP="0BB2F32F">
      <w:pPr>
        <w:rPr>
          <w:rFonts w:eastAsiaTheme="minorEastAsia"/>
          <w:lang w:eastAsia="de-DE"/>
        </w:rPr>
      </w:pPr>
      <w:r w:rsidRPr="0BB2F32F">
        <w:rPr>
          <w:rFonts w:eastAsiaTheme="minorEastAsia"/>
          <w:lang w:eastAsia="de-DE"/>
        </w:rPr>
        <w:t xml:space="preserve">Die Wirksamkeit </w:t>
      </w:r>
      <w:r w:rsidR="00EB7418" w:rsidRPr="0BB2F32F">
        <w:rPr>
          <w:rFonts w:eastAsiaTheme="minorEastAsia"/>
          <w:lang w:eastAsia="de-DE"/>
        </w:rPr>
        <w:t>des</w:t>
      </w:r>
      <w:r w:rsidRPr="0BB2F32F">
        <w:rPr>
          <w:rFonts w:eastAsiaTheme="minorEastAsia"/>
          <w:lang w:eastAsia="de-DE"/>
        </w:rPr>
        <w:t xml:space="preserve"> Ansatzes</w:t>
      </w:r>
      <w:r w:rsidR="002C11AB" w:rsidRPr="0BB2F32F">
        <w:rPr>
          <w:rFonts w:eastAsiaTheme="minorEastAsia"/>
          <w:lang w:eastAsia="de-DE"/>
        </w:rPr>
        <w:t xml:space="preserve"> des Vereins</w:t>
      </w:r>
      <w:r w:rsidRPr="0BB2F32F">
        <w:rPr>
          <w:rFonts w:eastAsiaTheme="minorEastAsia"/>
          <w:lang w:eastAsia="de-DE"/>
        </w:rPr>
        <w:t xml:space="preserve"> wurde bereits im November 2025 auch extern bestätigt: Zeichen gegen Mobbing e. V. erhielt das PHINEO Wirkt‑Siegel für seine schulische Präventionsarbeit.</w:t>
      </w:r>
      <w:r w:rsidR="4E8CC290" w:rsidRPr="0BB2F32F">
        <w:rPr>
          <w:rFonts w:eastAsiaTheme="minorEastAsia"/>
          <w:lang w:eastAsia="de-DE"/>
        </w:rPr>
        <w:t xml:space="preserve"> </w:t>
      </w:r>
      <w:r w:rsidRPr="0BB2F32F">
        <w:rPr>
          <w:rFonts w:eastAsiaTheme="minorEastAsia"/>
          <w:lang w:eastAsia="de-DE"/>
        </w:rPr>
        <w:t xml:space="preserve">Das Siegel wird an Organisationen vergeben, deren Angebote auf Basis einer unabhängigen Prüfung nachweislich Wirkung entfalten. </w:t>
      </w:r>
      <w:r w:rsidR="6253AC0F" w:rsidRPr="0BB2F32F">
        <w:rPr>
          <w:rFonts w:eastAsiaTheme="minorEastAsia"/>
          <w:lang w:eastAsia="de-DE"/>
        </w:rPr>
        <w:t xml:space="preserve">Der Wirkungsbericht 2025 knüpft nun daran an und zeigt, wie sich diese bestätigte Wirksamkeit konkret im Schulalltag niederschlägt. </w:t>
      </w:r>
      <w:r w:rsidR="002155A6" w:rsidRPr="0BB2F32F">
        <w:rPr>
          <w:rFonts w:eastAsiaTheme="minorEastAsia"/>
          <w:lang w:eastAsia="de-DE"/>
        </w:rPr>
        <w:t>Anhand anonymisierten Vorher</w:t>
      </w:r>
      <w:r w:rsidR="6253AC0F" w:rsidRPr="0BB2F32F">
        <w:rPr>
          <w:rFonts w:eastAsiaTheme="minorEastAsia"/>
          <w:lang w:eastAsia="de-DE"/>
        </w:rPr>
        <w:t>‑</w:t>
      </w:r>
      <w:proofErr w:type="gramStart"/>
      <w:r w:rsidR="6253AC0F" w:rsidRPr="0BB2F32F">
        <w:rPr>
          <w:rFonts w:eastAsiaTheme="minorEastAsia"/>
          <w:lang w:eastAsia="de-DE"/>
        </w:rPr>
        <w:t>Nachher</w:t>
      </w:r>
      <w:proofErr w:type="gramEnd"/>
      <w:r w:rsidR="6253AC0F" w:rsidRPr="0BB2F32F">
        <w:rPr>
          <w:rFonts w:eastAsiaTheme="minorEastAsia"/>
          <w:lang w:eastAsia="de-DE"/>
        </w:rPr>
        <w:t xml:space="preserve">‑Befragungen wird deutlich: </w:t>
      </w:r>
      <w:r w:rsidR="2ACABA75" w:rsidRPr="0BB2F32F">
        <w:rPr>
          <w:rFonts w:eastAsiaTheme="minorEastAsia"/>
          <w:lang w:eastAsia="de-DE"/>
        </w:rPr>
        <w:t xml:space="preserve">In Klassen mit vollständigem Vergleich sank der Anteil der von Mobbing betroffenen </w:t>
      </w:r>
      <w:proofErr w:type="gramStart"/>
      <w:r w:rsidR="2ACABA75" w:rsidRPr="0BB2F32F">
        <w:rPr>
          <w:rFonts w:eastAsiaTheme="minorEastAsia"/>
          <w:lang w:eastAsia="de-DE"/>
        </w:rPr>
        <w:t>Schüler:innen</w:t>
      </w:r>
      <w:proofErr w:type="gramEnd"/>
      <w:r w:rsidR="2ACABA75" w:rsidRPr="0BB2F32F">
        <w:rPr>
          <w:rFonts w:eastAsiaTheme="minorEastAsia"/>
          <w:lang w:eastAsia="de-DE"/>
        </w:rPr>
        <w:t xml:space="preserve"> um 29</w:t>
      </w:r>
      <w:r w:rsidR="13A5CFC5" w:rsidRPr="0BB2F32F">
        <w:rPr>
          <w:rFonts w:eastAsiaTheme="minorEastAsia"/>
          <w:lang w:eastAsia="de-DE"/>
        </w:rPr>
        <w:t xml:space="preserve"> </w:t>
      </w:r>
      <w:r w:rsidR="2ACABA75" w:rsidRPr="0BB2F32F">
        <w:rPr>
          <w:rFonts w:eastAsiaTheme="minorEastAsia"/>
          <w:lang w:eastAsia="de-DE"/>
        </w:rPr>
        <w:t xml:space="preserve">%. Gleichzeitig gaben 35 % mehr </w:t>
      </w:r>
      <w:proofErr w:type="gramStart"/>
      <w:r w:rsidR="2ACABA75" w:rsidRPr="0BB2F32F">
        <w:rPr>
          <w:rFonts w:eastAsiaTheme="minorEastAsia"/>
          <w:lang w:eastAsia="de-DE"/>
        </w:rPr>
        <w:t>Schüler:innen</w:t>
      </w:r>
      <w:proofErr w:type="gramEnd"/>
      <w:r w:rsidR="2ACABA75" w:rsidRPr="0BB2F32F">
        <w:rPr>
          <w:rFonts w:eastAsiaTheme="minorEastAsia"/>
          <w:lang w:eastAsia="de-DE"/>
        </w:rPr>
        <w:t xml:space="preserve"> </w:t>
      </w:r>
      <w:r w:rsidR="2ACABA75" w:rsidRPr="0BB2F32F">
        <w:rPr>
          <w:rFonts w:eastAsiaTheme="minorEastAsia"/>
          <w:lang w:eastAsia="de-DE"/>
        </w:rPr>
        <w:lastRenderedPageBreak/>
        <w:t>an, das</w:t>
      </w:r>
      <w:r w:rsidR="2ACABA75" w:rsidRPr="0BB2F32F">
        <w:rPr>
          <w:rFonts w:eastAsiaTheme="minorEastAsia"/>
          <w:sz w:val="21"/>
          <w:szCs w:val="21"/>
          <w:lang w:eastAsia="de-DE"/>
        </w:rPr>
        <w:t xml:space="preserve"> </w:t>
      </w:r>
      <w:r w:rsidR="2ACABA75" w:rsidRPr="0BB2F32F">
        <w:rPr>
          <w:rFonts w:eastAsiaTheme="minorEastAsia"/>
          <w:lang w:eastAsia="de-DE"/>
        </w:rPr>
        <w:t>Miteinander in ihrer Klasse aktiv beeinflussen zu können. Auch Hilflosigkeit in belastenden Situationen nahm deutlich ab</w:t>
      </w:r>
      <w:r w:rsidR="1200E21B" w:rsidRPr="0BB2F32F">
        <w:rPr>
          <w:rFonts w:eastAsiaTheme="minorEastAsia"/>
          <w:lang w:eastAsia="de-DE"/>
        </w:rPr>
        <w:t>.</w:t>
      </w:r>
    </w:p>
    <w:p w14:paraId="754AEB59" w14:textId="77777777" w:rsidR="001A66C6" w:rsidRPr="002155A6" w:rsidRDefault="001A66C6" w:rsidP="0BB2F32F">
      <w:pPr>
        <w:rPr>
          <w:rFonts w:eastAsiaTheme="minorEastAsia"/>
          <w:lang w:eastAsia="de-DE"/>
        </w:rPr>
      </w:pPr>
      <w:r w:rsidRPr="0BB2F32F">
        <w:rPr>
          <w:rFonts w:eastAsiaTheme="minorEastAsia"/>
          <w:lang w:eastAsia="de-DE"/>
        </w:rPr>
        <w:t xml:space="preserve">„Diese Ergebnisse sind kein Zufall“, sagt Fink. „Sie zeigen, dass sich etwas verändert, wenn Schulen Mobbing nicht individualisieren, sondern strukturell angehen.“ </w:t>
      </w:r>
    </w:p>
    <w:p w14:paraId="6594EA19" w14:textId="6119469E" w:rsidR="001A66C6" w:rsidRPr="002155A6" w:rsidRDefault="001A66C6" w:rsidP="0BB2F32F">
      <w:pPr>
        <w:rPr>
          <w:rFonts w:eastAsiaTheme="minorEastAsia"/>
          <w:b/>
          <w:bCs/>
          <w:sz w:val="24"/>
          <w:szCs w:val="24"/>
          <w:lang w:eastAsia="de-DE"/>
        </w:rPr>
      </w:pPr>
      <w:r w:rsidRPr="0BB2F32F">
        <w:rPr>
          <w:rFonts w:eastAsiaTheme="minorEastAsia"/>
          <w:b/>
          <w:bCs/>
          <w:sz w:val="24"/>
          <w:szCs w:val="24"/>
          <w:lang w:eastAsia="de-DE"/>
        </w:rPr>
        <w:t>Arbeit in sieben Bundesländern – Nachfrage weiter hoch</w:t>
      </w:r>
    </w:p>
    <w:p w14:paraId="4A7D9B21" w14:textId="3AC56067" w:rsidR="001A66C6" w:rsidRPr="002155A6" w:rsidRDefault="001A66C6" w:rsidP="0BB2F32F">
      <w:pPr>
        <w:rPr>
          <w:rFonts w:eastAsiaTheme="minorEastAsia"/>
          <w:lang w:eastAsia="de-DE"/>
        </w:rPr>
      </w:pPr>
      <w:r w:rsidRPr="0BB2F32F">
        <w:rPr>
          <w:rFonts w:eastAsiaTheme="minorEastAsia"/>
          <w:lang w:eastAsia="de-DE"/>
        </w:rPr>
        <w:t xml:space="preserve">Im Jahr 2025 war Zeichen gegen Mobbing e. V. an </w:t>
      </w:r>
      <w:r w:rsidRPr="0BB2F32F">
        <w:rPr>
          <w:rFonts w:eastAsiaTheme="minorEastAsia"/>
          <w:b/>
          <w:bCs/>
          <w:lang w:eastAsia="de-DE"/>
        </w:rPr>
        <w:t>22 Schulen in sieben Bundesländern</w:t>
      </w:r>
      <w:r w:rsidRPr="0BB2F32F">
        <w:rPr>
          <w:rFonts w:eastAsiaTheme="minorEastAsia"/>
          <w:lang w:eastAsia="de-DE"/>
        </w:rPr>
        <w:t xml:space="preserve"> aktiv und erreichte</w:t>
      </w:r>
      <w:r w:rsidR="00550317" w:rsidRPr="0BB2F32F">
        <w:rPr>
          <w:rFonts w:eastAsiaTheme="minorEastAsia"/>
          <w:lang w:eastAsia="de-DE"/>
        </w:rPr>
        <w:t xml:space="preserve"> knapp</w:t>
      </w:r>
      <w:r w:rsidRPr="0BB2F32F">
        <w:rPr>
          <w:rFonts w:eastAsiaTheme="minorEastAsia"/>
          <w:lang w:eastAsia="de-DE"/>
        </w:rPr>
        <w:t xml:space="preserve"> </w:t>
      </w:r>
      <w:r w:rsidRPr="0BB2F32F">
        <w:rPr>
          <w:rFonts w:eastAsiaTheme="minorEastAsia"/>
          <w:b/>
          <w:bCs/>
          <w:lang w:eastAsia="de-DE"/>
        </w:rPr>
        <w:t>1.</w:t>
      </w:r>
      <w:r w:rsidR="00550317" w:rsidRPr="0BB2F32F">
        <w:rPr>
          <w:rFonts w:eastAsiaTheme="minorEastAsia"/>
          <w:b/>
          <w:bCs/>
          <w:lang w:eastAsia="de-DE"/>
        </w:rPr>
        <w:t>600</w:t>
      </w:r>
      <w:r w:rsidRPr="0BB2F32F">
        <w:rPr>
          <w:rFonts w:eastAsiaTheme="minorEastAsia"/>
          <w:b/>
          <w:bCs/>
          <w:lang w:eastAsia="de-DE"/>
        </w:rPr>
        <w:t xml:space="preserve"> </w:t>
      </w:r>
      <w:proofErr w:type="gramStart"/>
      <w:r w:rsidRPr="0BB2F32F">
        <w:rPr>
          <w:rFonts w:eastAsiaTheme="minorEastAsia"/>
          <w:b/>
          <w:bCs/>
          <w:lang w:eastAsia="de-DE"/>
        </w:rPr>
        <w:t>Schüler:innen</w:t>
      </w:r>
      <w:proofErr w:type="gramEnd"/>
      <w:r w:rsidRPr="0BB2F32F">
        <w:rPr>
          <w:rFonts w:eastAsiaTheme="minorEastAsia"/>
          <w:b/>
          <w:bCs/>
          <w:lang w:eastAsia="de-DE"/>
        </w:rPr>
        <w:t xml:space="preserve"> in 69 Klassen</w:t>
      </w:r>
      <w:r w:rsidRPr="0BB2F32F">
        <w:rPr>
          <w:rFonts w:eastAsiaTheme="minorEastAsia"/>
          <w:lang w:eastAsia="de-DE"/>
        </w:rPr>
        <w:t>. Ein besonderer Schwerpunkt lag auf der frühen Prävention: Rund ein Drittel der Projekte fand an Grundschulen statt.</w:t>
      </w:r>
    </w:p>
    <w:p w14:paraId="4FB51B80" w14:textId="77777777" w:rsidR="001A66C6" w:rsidRPr="002155A6" w:rsidRDefault="001A66C6" w:rsidP="0BB2F32F">
      <w:pPr>
        <w:rPr>
          <w:rFonts w:eastAsiaTheme="minorEastAsia"/>
          <w:lang w:eastAsia="de-DE"/>
        </w:rPr>
      </w:pPr>
      <w:r w:rsidRPr="0BB2F32F">
        <w:rPr>
          <w:rFonts w:eastAsiaTheme="minorEastAsia"/>
          <w:lang w:eastAsia="de-DE"/>
        </w:rPr>
        <w:t>Gleichzeitig zeigt der Bericht, dass viele Schulen trotz hoher Motivation an Grenzen stoßen. Fehlende Ressourcen, Zeitdruck und begrenzte Finanzierung erschweren es, Präventionsangebote flächendeckend umzusetzen.</w:t>
      </w:r>
    </w:p>
    <w:p w14:paraId="14858B08" w14:textId="68720A33" w:rsidR="001A66C6" w:rsidRPr="002155A6" w:rsidRDefault="001A66C6" w:rsidP="0BB2F32F">
      <w:pPr>
        <w:rPr>
          <w:rFonts w:eastAsiaTheme="minorEastAsia"/>
          <w:b/>
          <w:bCs/>
          <w:sz w:val="24"/>
          <w:szCs w:val="24"/>
          <w:lang w:eastAsia="de-DE"/>
        </w:rPr>
      </w:pPr>
      <w:r w:rsidRPr="0BB2F32F">
        <w:rPr>
          <w:rFonts w:eastAsiaTheme="minorEastAsia"/>
          <w:b/>
          <w:bCs/>
          <w:sz w:val="24"/>
          <w:szCs w:val="24"/>
          <w:lang w:eastAsia="de-DE"/>
        </w:rPr>
        <w:t>Warum das Thema jetzt relevant ist</w:t>
      </w:r>
    </w:p>
    <w:p w14:paraId="148820DC" w14:textId="145758A9" w:rsidR="00A739EC" w:rsidRPr="002155A6" w:rsidRDefault="00A739EC" w:rsidP="0BB2F32F">
      <w:pPr>
        <w:rPr>
          <w:rFonts w:eastAsiaTheme="minorEastAsia"/>
          <w:lang w:eastAsia="de-DE"/>
        </w:rPr>
      </w:pPr>
      <w:r w:rsidRPr="0BB2F32F">
        <w:rPr>
          <w:rFonts w:eastAsiaTheme="minorEastAsia"/>
          <w:lang w:eastAsia="de-DE"/>
        </w:rPr>
        <w:t>Der Wirkungsbericht ordnet sich in eine aktuelle gesellschaftliche Debatte ein: Wie können Schulen Kinder und Jugendliche wirksam schützen, ohne sie zu stigmatisieren oder allein zu lassen? Zeichen gegen Mobbing e. V. versteht den Bericht als Beitrag zu dieser Frage und als Einladung, Prävention nicht als Zusatz, sondern als Teil des Bildungsauftrags zu denken.</w:t>
      </w:r>
    </w:p>
    <w:p w14:paraId="22F4B7E6" w14:textId="527E5AEE" w:rsidR="001A66C6" w:rsidRPr="002155A6" w:rsidRDefault="001A66C6" w:rsidP="0BB2F32F">
      <w:pPr>
        <w:rPr>
          <w:rFonts w:eastAsiaTheme="minorEastAsia"/>
          <w:lang w:eastAsia="de-DE"/>
        </w:rPr>
      </w:pPr>
      <w:r w:rsidRPr="0BB2F32F">
        <w:rPr>
          <w:rFonts w:eastAsiaTheme="minorEastAsia"/>
          <w:b/>
          <w:bCs/>
          <w:lang w:eastAsia="de-DE"/>
        </w:rPr>
        <w:t>Der vollständige Wirkungsbericht 2025 ist abrufbar unter:</w:t>
      </w:r>
      <w:r w:rsidRPr="002155A6">
        <w:rPr>
          <w:rFonts w:ascii="Red Hat Display" w:eastAsia="Times New Roman" w:hAnsi="Red Hat Display" w:cs="Red Hat Display"/>
          <w:sz w:val="21"/>
          <w:szCs w:val="21"/>
          <w:lang w:eastAsia="de-DE"/>
          <w14:ligatures w14:val="none"/>
        </w:rPr>
        <w:br/>
      </w:r>
      <w:r w:rsidRPr="0BB2F32F">
        <w:rPr>
          <w:rFonts w:eastAsiaTheme="minorEastAsia"/>
          <w:lang w:eastAsia="de-DE"/>
        </w:rPr>
        <w:t>www.zeichen-gegen-mobbing.de</w:t>
      </w:r>
      <w:r w:rsidR="3B1007DF" w:rsidRPr="0BB2F32F">
        <w:rPr>
          <w:rFonts w:eastAsiaTheme="minorEastAsia"/>
          <w:lang w:eastAsia="de-DE"/>
        </w:rPr>
        <w:t>/wirkungsbericht</w:t>
      </w:r>
    </w:p>
    <w:p w14:paraId="5E550450" w14:textId="77777777" w:rsidR="0045178D" w:rsidRPr="002155A6" w:rsidRDefault="0045178D" w:rsidP="008B26DD">
      <w:pPr>
        <w:pStyle w:val="paragraph"/>
        <w:spacing w:before="0" w:beforeAutospacing="0" w:after="0" w:afterAutospacing="0"/>
        <w:jc w:val="both"/>
        <w:textAlignment w:val="baseline"/>
        <w:rPr>
          <w:rStyle w:val="normaltextrun"/>
          <w:rFonts w:ascii="Red Hat Display" w:hAnsi="Red Hat Display" w:cs="Red Hat Display"/>
          <w:b/>
          <w:bCs/>
          <w:i/>
          <w:iCs/>
          <w:sz w:val="20"/>
          <w:szCs w:val="20"/>
        </w:rPr>
      </w:pPr>
    </w:p>
    <w:p w14:paraId="6B46915D" w14:textId="2D8B9161" w:rsidR="008B26DD" w:rsidRPr="002155A6" w:rsidRDefault="008B26DD" w:rsidP="008B26DD">
      <w:pPr>
        <w:pStyle w:val="paragraph"/>
        <w:spacing w:before="0" w:beforeAutospacing="0" w:after="0" w:afterAutospacing="0"/>
        <w:jc w:val="both"/>
        <w:textAlignment w:val="baseline"/>
        <w:rPr>
          <w:rFonts w:ascii="Red Hat Display" w:hAnsi="Red Hat Display" w:cs="Red Hat Display"/>
          <w:sz w:val="20"/>
          <w:szCs w:val="20"/>
        </w:rPr>
      </w:pPr>
      <w:r w:rsidRPr="002155A6">
        <w:rPr>
          <w:rStyle w:val="normaltextrun"/>
          <w:rFonts w:ascii="Red Hat Display" w:hAnsi="Red Hat Display" w:cs="Red Hat Display"/>
          <w:b/>
          <w:bCs/>
          <w:i/>
          <w:iCs/>
          <w:sz w:val="20"/>
          <w:szCs w:val="20"/>
        </w:rPr>
        <w:t>Über Zeichen gegen Mobbing e. V.</w:t>
      </w:r>
      <w:r w:rsidRPr="002155A6">
        <w:rPr>
          <w:rStyle w:val="normaltextrun"/>
          <w:rFonts w:ascii="Red Hat Display" w:hAnsi="Red Hat Display" w:cs="Red Hat Display"/>
          <w:sz w:val="20"/>
          <w:szCs w:val="20"/>
        </w:rPr>
        <w:t> </w:t>
      </w:r>
      <w:r w:rsidRPr="002155A6">
        <w:rPr>
          <w:rStyle w:val="eop"/>
          <w:rFonts w:ascii="Red Hat Display" w:hAnsi="Red Hat Display" w:cs="Red Hat Display"/>
          <w:sz w:val="20"/>
          <w:szCs w:val="20"/>
        </w:rPr>
        <w:t> </w:t>
      </w:r>
    </w:p>
    <w:p w14:paraId="73F07E6A" w14:textId="0F8FEE53" w:rsidR="008B26DD" w:rsidRPr="002155A6" w:rsidRDefault="0A5EE5D6" w:rsidP="0045178D">
      <w:pPr>
        <w:pStyle w:val="paragraph"/>
        <w:spacing w:before="0" w:beforeAutospacing="0" w:after="0" w:afterAutospacing="0"/>
        <w:textAlignment w:val="baseline"/>
        <w:rPr>
          <w:rFonts w:ascii="Red Hat Display" w:eastAsia="Red Hat Display" w:hAnsi="Red Hat Display" w:cs="Red Hat Display"/>
          <w:sz w:val="20"/>
          <w:szCs w:val="20"/>
        </w:rPr>
      </w:pPr>
      <w:r w:rsidRPr="002155A6">
        <w:rPr>
          <w:rStyle w:val="normaltextrun"/>
          <w:rFonts w:ascii="Red Hat Display" w:eastAsia="Red Hat Display" w:hAnsi="Red Hat Display" w:cs="Red Hat Display"/>
          <w:i/>
          <w:iCs/>
          <w:sz w:val="20"/>
          <w:szCs w:val="20"/>
        </w:rPr>
        <w:t xml:space="preserve">Zeichen gegen Mobbing e. V. hat seinen Sitz im niedersächsischen Gronau (Leine). Die Mission des Vereins ist es, in Präventionsprojekten gemeinsam mit </w:t>
      </w:r>
      <w:proofErr w:type="gramStart"/>
      <w:r w:rsidRPr="002155A6">
        <w:rPr>
          <w:rStyle w:val="normaltextrun"/>
          <w:rFonts w:ascii="Red Hat Display" w:eastAsia="Red Hat Display" w:hAnsi="Red Hat Display" w:cs="Red Hat Display"/>
          <w:i/>
          <w:iCs/>
          <w:sz w:val="20"/>
          <w:szCs w:val="20"/>
        </w:rPr>
        <w:t>Schüler:innen</w:t>
      </w:r>
      <w:proofErr w:type="gramEnd"/>
      <w:r w:rsidRPr="002155A6">
        <w:rPr>
          <w:rStyle w:val="normaltextrun"/>
          <w:rFonts w:ascii="Red Hat Display" w:eastAsia="Red Hat Display" w:hAnsi="Red Hat Display" w:cs="Red Hat Display"/>
          <w:i/>
          <w:iCs/>
          <w:sz w:val="20"/>
          <w:szCs w:val="20"/>
        </w:rPr>
        <w:t xml:space="preserve">, Eltern und Lehrkräften an konkreten Lösungen für ein besseres Miteinander zu arbeiten. Durch Hilfsangebote von sogenannten Social Visionaries im Alter zwischen 18 und 28 Jahren soll zudem erreicht werden, dass sich mehr betroffene </w:t>
      </w:r>
      <w:proofErr w:type="gramStart"/>
      <w:r w:rsidRPr="002155A6">
        <w:rPr>
          <w:rStyle w:val="normaltextrun"/>
          <w:rFonts w:ascii="Red Hat Display" w:eastAsia="Red Hat Display" w:hAnsi="Red Hat Display" w:cs="Red Hat Display"/>
          <w:i/>
          <w:iCs/>
          <w:sz w:val="20"/>
          <w:szCs w:val="20"/>
        </w:rPr>
        <w:t>Schüler:innen</w:t>
      </w:r>
      <w:proofErr w:type="gramEnd"/>
      <w:r w:rsidRPr="002155A6">
        <w:rPr>
          <w:rStyle w:val="normaltextrun"/>
          <w:rFonts w:ascii="Red Hat Display" w:eastAsia="Red Hat Display" w:hAnsi="Red Hat Display" w:cs="Red Hat Display"/>
          <w:i/>
          <w:iCs/>
          <w:sz w:val="20"/>
          <w:szCs w:val="20"/>
        </w:rPr>
        <w:t xml:space="preserve"> wirksame Unterstützung suchen und ihre Schulzeit ohne Mobbing und Cybermobbing verbringen können. Mehr Informationen über die Arbeit des Vereins gibt es unter </w:t>
      </w:r>
      <w:hyperlink r:id="rId10" w:history="1">
        <w:r w:rsidRPr="002155A6">
          <w:rPr>
            <w:rStyle w:val="Hyperlink"/>
            <w:rFonts w:ascii="Red Hat Display" w:hAnsi="Red Hat Display" w:cs="Red Hat Display"/>
            <w:i/>
            <w:iCs/>
            <w:color w:val="0000FF"/>
            <w:sz w:val="20"/>
            <w:szCs w:val="20"/>
          </w:rPr>
          <w:t>www.zeichen-gegen-mobbing.de</w:t>
        </w:r>
      </w:hyperlink>
      <w:r w:rsidRPr="002155A6">
        <w:rPr>
          <w:rStyle w:val="normaltextrun"/>
          <w:rFonts w:ascii="Red Hat Display" w:eastAsia="Red Hat Display" w:hAnsi="Red Hat Display" w:cs="Red Hat Display"/>
          <w:i/>
          <w:iCs/>
          <w:sz w:val="20"/>
          <w:szCs w:val="20"/>
        </w:rPr>
        <w:t>. </w:t>
      </w:r>
      <w:r w:rsidRPr="002155A6">
        <w:rPr>
          <w:rStyle w:val="normaltextrun"/>
          <w:rFonts w:ascii="Red Hat Display" w:eastAsia="Red Hat Display" w:hAnsi="Red Hat Display" w:cs="Red Hat Display"/>
          <w:sz w:val="20"/>
          <w:szCs w:val="20"/>
        </w:rPr>
        <w:t>  </w:t>
      </w:r>
    </w:p>
    <w:p w14:paraId="6C2EABA1" w14:textId="77777777" w:rsidR="008B26DD" w:rsidRPr="002155A6" w:rsidRDefault="008B26DD" w:rsidP="008B26DD">
      <w:pPr>
        <w:pStyle w:val="paragraph"/>
        <w:spacing w:before="0" w:beforeAutospacing="0" w:after="0" w:afterAutospacing="0"/>
        <w:jc w:val="both"/>
        <w:textAlignment w:val="baseline"/>
        <w:rPr>
          <w:rFonts w:ascii="Red Hat Display" w:hAnsi="Red Hat Display" w:cs="Red Hat Display"/>
          <w:sz w:val="20"/>
          <w:szCs w:val="20"/>
        </w:rPr>
      </w:pPr>
      <w:r w:rsidRPr="002155A6">
        <w:rPr>
          <w:rStyle w:val="normaltextrun"/>
          <w:rFonts w:ascii="Red Hat Display" w:hAnsi="Red Hat Display" w:cs="Red Hat Display"/>
          <w:sz w:val="20"/>
          <w:szCs w:val="20"/>
        </w:rPr>
        <w:t>  </w:t>
      </w:r>
      <w:r w:rsidRPr="002155A6">
        <w:rPr>
          <w:rStyle w:val="eop"/>
          <w:rFonts w:ascii="Red Hat Display" w:hAnsi="Red Hat Display" w:cs="Red Hat Display"/>
          <w:sz w:val="20"/>
          <w:szCs w:val="20"/>
        </w:rPr>
        <w:t> </w:t>
      </w:r>
    </w:p>
    <w:p w14:paraId="557B3AE5" w14:textId="77777777" w:rsidR="008B26DD" w:rsidRPr="002155A6" w:rsidRDefault="008B26DD" w:rsidP="008B26DD">
      <w:pPr>
        <w:pStyle w:val="paragraph"/>
        <w:spacing w:before="0" w:beforeAutospacing="0" w:after="0" w:afterAutospacing="0"/>
        <w:jc w:val="both"/>
        <w:textAlignment w:val="baseline"/>
        <w:rPr>
          <w:rFonts w:ascii="Red Hat Display" w:hAnsi="Red Hat Display" w:cs="Red Hat Display"/>
          <w:sz w:val="20"/>
          <w:szCs w:val="20"/>
        </w:rPr>
      </w:pPr>
      <w:r w:rsidRPr="002155A6">
        <w:rPr>
          <w:rStyle w:val="normaltextrun"/>
          <w:rFonts w:ascii="Red Hat Display" w:hAnsi="Red Hat Display" w:cs="Red Hat Display"/>
          <w:b/>
          <w:bCs/>
          <w:sz w:val="20"/>
          <w:szCs w:val="20"/>
        </w:rPr>
        <w:t>Kontakt</w:t>
      </w:r>
      <w:r w:rsidRPr="002155A6">
        <w:rPr>
          <w:rStyle w:val="normaltextrun"/>
          <w:rFonts w:ascii="Red Hat Display" w:hAnsi="Red Hat Display" w:cs="Red Hat Display"/>
          <w:sz w:val="20"/>
          <w:szCs w:val="20"/>
        </w:rPr>
        <w:t> </w:t>
      </w:r>
      <w:r w:rsidRPr="002155A6">
        <w:rPr>
          <w:rStyle w:val="eop"/>
          <w:rFonts w:ascii="Red Hat Display" w:hAnsi="Red Hat Display" w:cs="Red Hat Display"/>
          <w:sz w:val="20"/>
          <w:szCs w:val="20"/>
        </w:rPr>
        <w:t> </w:t>
      </w:r>
    </w:p>
    <w:p w14:paraId="738F4352" w14:textId="363D345A" w:rsidR="008B26DD" w:rsidRPr="002155A6" w:rsidRDefault="17308F6A" w:rsidP="0115F6F4">
      <w:pPr>
        <w:pStyle w:val="paragraph"/>
        <w:spacing w:before="0" w:beforeAutospacing="0" w:after="0" w:afterAutospacing="0"/>
        <w:jc w:val="both"/>
        <w:textAlignment w:val="baseline"/>
        <w:rPr>
          <w:rStyle w:val="normaltextrun"/>
          <w:rFonts w:ascii="Red Hat Display" w:hAnsi="Red Hat Display" w:cs="Red Hat Display"/>
          <w:sz w:val="20"/>
          <w:szCs w:val="20"/>
        </w:rPr>
      </w:pPr>
      <w:r w:rsidRPr="002155A6">
        <w:rPr>
          <w:rStyle w:val="normaltextrun"/>
          <w:rFonts w:ascii="Red Hat Display" w:hAnsi="Red Hat Display" w:cs="Red Hat Display"/>
          <w:sz w:val="20"/>
          <w:szCs w:val="20"/>
        </w:rPr>
        <w:t>Sandra Bastian</w:t>
      </w:r>
    </w:p>
    <w:p w14:paraId="5A16A2B7" w14:textId="77777777" w:rsidR="008B26DD" w:rsidRPr="002155A6" w:rsidRDefault="008B26DD" w:rsidP="008B26DD">
      <w:pPr>
        <w:pStyle w:val="paragraph"/>
        <w:spacing w:before="0" w:beforeAutospacing="0" w:after="0" w:afterAutospacing="0"/>
        <w:jc w:val="both"/>
        <w:textAlignment w:val="baseline"/>
        <w:rPr>
          <w:rFonts w:ascii="Red Hat Display" w:hAnsi="Red Hat Display" w:cs="Red Hat Display"/>
          <w:sz w:val="20"/>
          <w:szCs w:val="20"/>
        </w:rPr>
      </w:pPr>
      <w:r w:rsidRPr="002155A6">
        <w:rPr>
          <w:rStyle w:val="normaltextrun"/>
          <w:rFonts w:ascii="Red Hat Display" w:hAnsi="Red Hat Display" w:cs="Red Hat Display"/>
          <w:sz w:val="20"/>
          <w:szCs w:val="20"/>
        </w:rPr>
        <w:t>Pressearbeit </w:t>
      </w:r>
      <w:r w:rsidRPr="002155A6">
        <w:rPr>
          <w:rStyle w:val="eop"/>
          <w:rFonts w:ascii="Red Hat Display" w:hAnsi="Red Hat Display" w:cs="Red Hat Display"/>
          <w:sz w:val="20"/>
          <w:szCs w:val="20"/>
        </w:rPr>
        <w:t> </w:t>
      </w:r>
    </w:p>
    <w:p w14:paraId="316D1F1F" w14:textId="77777777" w:rsidR="008B26DD" w:rsidRPr="002155A6" w:rsidRDefault="008B26DD" w:rsidP="008B26DD">
      <w:pPr>
        <w:pStyle w:val="paragraph"/>
        <w:spacing w:before="0" w:beforeAutospacing="0" w:after="0" w:afterAutospacing="0"/>
        <w:jc w:val="both"/>
        <w:textAlignment w:val="baseline"/>
        <w:rPr>
          <w:rFonts w:ascii="Red Hat Display" w:hAnsi="Red Hat Display" w:cs="Red Hat Display"/>
          <w:sz w:val="20"/>
          <w:szCs w:val="20"/>
        </w:rPr>
      </w:pPr>
      <w:r w:rsidRPr="002155A6">
        <w:rPr>
          <w:rStyle w:val="normaltextrun"/>
          <w:rFonts w:ascii="Red Hat Display" w:hAnsi="Red Hat Display" w:cs="Red Hat Display"/>
          <w:sz w:val="20"/>
          <w:szCs w:val="20"/>
        </w:rPr>
        <w:t>presse@zeichen-gegen-mobbing.de </w:t>
      </w:r>
      <w:r w:rsidRPr="002155A6">
        <w:rPr>
          <w:rStyle w:val="eop"/>
          <w:rFonts w:ascii="Red Hat Display" w:hAnsi="Red Hat Display" w:cs="Red Hat Display"/>
          <w:sz w:val="20"/>
          <w:szCs w:val="20"/>
        </w:rPr>
        <w:t> </w:t>
      </w:r>
    </w:p>
    <w:p w14:paraId="424FBD88" w14:textId="77777777" w:rsidR="008B26DD" w:rsidRPr="002155A6" w:rsidRDefault="008B26DD" w:rsidP="008B26DD">
      <w:pPr>
        <w:pStyle w:val="paragraph"/>
        <w:spacing w:before="0" w:beforeAutospacing="0" w:after="0" w:afterAutospacing="0"/>
        <w:jc w:val="both"/>
        <w:textAlignment w:val="baseline"/>
        <w:rPr>
          <w:rFonts w:ascii="Red Hat Display" w:hAnsi="Red Hat Display" w:cs="Red Hat Display"/>
          <w:sz w:val="20"/>
          <w:szCs w:val="20"/>
        </w:rPr>
      </w:pPr>
      <w:r w:rsidRPr="002155A6">
        <w:rPr>
          <w:rStyle w:val="normaltextrun"/>
          <w:rFonts w:ascii="Red Hat Display" w:hAnsi="Red Hat Display" w:cs="Red Hat Display"/>
          <w:sz w:val="20"/>
          <w:szCs w:val="20"/>
        </w:rPr>
        <w:t>+49 159 0145 2825 </w:t>
      </w:r>
      <w:r w:rsidRPr="002155A6">
        <w:rPr>
          <w:rStyle w:val="eop"/>
          <w:rFonts w:ascii="Red Hat Display" w:hAnsi="Red Hat Display" w:cs="Red Hat Display"/>
          <w:sz w:val="20"/>
          <w:szCs w:val="20"/>
        </w:rPr>
        <w:t> </w:t>
      </w:r>
    </w:p>
    <w:p w14:paraId="0826D902" w14:textId="77777777" w:rsidR="008B26DD" w:rsidRPr="002155A6" w:rsidRDefault="008B26DD" w:rsidP="008B26DD">
      <w:pPr>
        <w:rPr>
          <w:rFonts w:ascii="Red Hat Display" w:hAnsi="Red Hat Display" w:cs="Red Hat Display"/>
        </w:rPr>
      </w:pPr>
    </w:p>
    <w:p w14:paraId="461FF1FA" w14:textId="13D542C0" w:rsidR="00A739EC" w:rsidRPr="002155A6" w:rsidRDefault="00A739EC" w:rsidP="633ECA81">
      <w:pPr>
        <w:rPr>
          <w:rStyle w:val="normaltextrun"/>
          <w:rFonts w:ascii="Red Hat Display" w:eastAsiaTheme="minorEastAsia" w:hAnsi="Red Hat Display" w:cs="Red Hat Display"/>
          <w:b/>
          <w:bCs/>
        </w:rPr>
      </w:pPr>
    </w:p>
    <w:p w14:paraId="1C3DBC68" w14:textId="49D72BC4" w:rsidR="00A739EC" w:rsidRPr="002155A6" w:rsidRDefault="00A739EC" w:rsidP="633ECA81">
      <w:pPr>
        <w:rPr>
          <w:rStyle w:val="normaltextrun"/>
          <w:rFonts w:ascii="Red Hat Display" w:eastAsiaTheme="minorEastAsia" w:hAnsi="Red Hat Display" w:cs="Red Hat Display"/>
          <w:b/>
          <w:bCs/>
        </w:rPr>
      </w:pPr>
    </w:p>
    <w:p w14:paraId="607E9F21" w14:textId="1F57C29C" w:rsidR="00A739EC" w:rsidRPr="002155A6" w:rsidRDefault="00A739EC" w:rsidP="633ECA81">
      <w:pPr>
        <w:rPr>
          <w:rStyle w:val="normaltextrun"/>
          <w:rFonts w:ascii="Red Hat Display" w:eastAsiaTheme="minorEastAsia" w:hAnsi="Red Hat Display" w:cs="Red Hat Display"/>
          <w:b/>
          <w:bCs/>
        </w:rPr>
      </w:pPr>
    </w:p>
    <w:p w14:paraId="45B810A9" w14:textId="77777777" w:rsidR="003847D3" w:rsidRDefault="003847D3">
      <w:pPr>
        <w:rPr>
          <w:rStyle w:val="normaltextrun"/>
          <w:rFonts w:ascii="Red Hat Display" w:eastAsiaTheme="minorEastAsia" w:hAnsi="Red Hat Display" w:cs="Red Hat Display"/>
          <w:b/>
          <w:bCs/>
        </w:rPr>
      </w:pPr>
      <w:r>
        <w:rPr>
          <w:rStyle w:val="normaltextrun"/>
          <w:rFonts w:ascii="Red Hat Display" w:eastAsiaTheme="minorEastAsia" w:hAnsi="Red Hat Display" w:cs="Red Hat Display"/>
          <w:b/>
          <w:bCs/>
        </w:rPr>
        <w:br w:type="page"/>
      </w:r>
    </w:p>
    <w:p w14:paraId="415C7CD8" w14:textId="2C474894" w:rsidR="633ECA81" w:rsidRPr="002155A6" w:rsidRDefault="6EA026FB" w:rsidP="633ECA81">
      <w:pPr>
        <w:rPr>
          <w:rFonts w:ascii="Red Hat Display" w:hAnsi="Red Hat Display" w:cs="Red Hat Display"/>
          <w:color w:val="FF0000"/>
        </w:rPr>
      </w:pPr>
      <w:r w:rsidRPr="002155A6">
        <w:rPr>
          <w:rStyle w:val="normaltextrun"/>
          <w:rFonts w:ascii="Red Hat Display" w:eastAsiaTheme="minorEastAsia" w:hAnsi="Red Hat Display" w:cs="Red Hat Display"/>
          <w:b/>
          <w:bCs/>
        </w:rPr>
        <w:lastRenderedPageBreak/>
        <w:t>Bildmaterial:</w:t>
      </w:r>
      <w:r w:rsidRPr="002155A6">
        <w:rPr>
          <w:rFonts w:ascii="Red Hat Display" w:hAnsi="Red Hat Display" w:cs="Red Hat Display"/>
        </w:rPr>
        <w:t xml:space="preserve"> </w:t>
      </w:r>
    </w:p>
    <w:p w14:paraId="527F555D" w14:textId="46B70D1B" w:rsidR="19C0DA0A" w:rsidRPr="002155A6" w:rsidRDefault="001A66C6" w:rsidP="633ECA81">
      <w:pPr>
        <w:rPr>
          <w:rFonts w:ascii="Red Hat Display" w:hAnsi="Red Hat Display" w:cs="Red Hat Display"/>
          <w:color w:val="FF0000"/>
        </w:rPr>
      </w:pPr>
      <w:r>
        <w:rPr>
          <w:noProof/>
        </w:rPr>
        <w:drawing>
          <wp:inline distT="0" distB="0" distL="0" distR="0" wp14:anchorId="777E9A00" wp14:editId="5EFB774B">
            <wp:extent cx="1913045" cy="2805136"/>
            <wp:effectExtent l="0" t="0" r="0" b="0"/>
            <wp:docPr id="8010996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099656" name=""/>
                    <pic:cNvPicPr/>
                  </pic:nvPicPr>
                  <pic:blipFill>
                    <a:blip r:embed="rId11"/>
                    <a:stretch>
                      <a:fillRect/>
                    </a:stretch>
                  </pic:blipFill>
                  <pic:spPr>
                    <a:xfrm>
                      <a:off x="0" y="0"/>
                      <a:ext cx="1913045" cy="2805136"/>
                    </a:xfrm>
                    <a:prstGeom prst="rect">
                      <a:avLst/>
                    </a:prstGeom>
                  </pic:spPr>
                </pic:pic>
              </a:graphicData>
            </a:graphic>
          </wp:inline>
        </w:drawing>
      </w:r>
    </w:p>
    <w:p w14:paraId="6D1095F7" w14:textId="53329118" w:rsidR="00A739EC" w:rsidRPr="002155A6" w:rsidRDefault="2F028AEA" w:rsidP="0BB2F32F">
      <w:pPr>
        <w:rPr>
          <w:rFonts w:eastAsiaTheme="minorEastAsia"/>
        </w:rPr>
      </w:pPr>
      <w:r w:rsidRPr="0BB2F32F">
        <w:rPr>
          <w:rFonts w:eastAsiaTheme="minorEastAsia"/>
          <w:b/>
          <w:bCs/>
        </w:rPr>
        <w:t>B</w:t>
      </w:r>
      <w:r w:rsidR="0635C449" w:rsidRPr="0BB2F32F">
        <w:rPr>
          <w:rFonts w:eastAsiaTheme="minorEastAsia"/>
          <w:b/>
          <w:bCs/>
        </w:rPr>
        <w:t>ildunterschrift:</w:t>
      </w:r>
      <w:r w:rsidR="536A1202" w:rsidRPr="0BB2F32F">
        <w:rPr>
          <w:rFonts w:eastAsiaTheme="minorEastAsia"/>
          <w:b/>
          <w:bCs/>
        </w:rPr>
        <w:t xml:space="preserve"> </w:t>
      </w:r>
      <w:r w:rsidR="00A739EC" w:rsidRPr="0BB2F32F">
        <w:rPr>
          <w:rFonts w:eastAsiaTheme="minorEastAsia"/>
        </w:rPr>
        <w:t>Der Wirkungsberichts 2025 von Zeichen gegen Mobbing e. V. gibt Einblick in Ansatz, Umsetzung und Wirkung schulischer Präventionsarbeit.</w:t>
      </w:r>
    </w:p>
    <w:p w14:paraId="302D5247" w14:textId="4947DF64" w:rsidR="7C8095D4" w:rsidRPr="002155A6" w:rsidRDefault="3448EFBE" w:rsidP="633ECA81">
      <w:pPr>
        <w:rPr>
          <w:rFonts w:ascii="Red Hat Display" w:hAnsi="Red Hat Display" w:cs="Red Hat Display"/>
        </w:rPr>
      </w:pPr>
      <w:r>
        <w:rPr>
          <w:noProof/>
        </w:rPr>
        <w:drawing>
          <wp:inline distT="0" distB="0" distL="0" distR="0" wp14:anchorId="2071B10B" wp14:editId="1187D57B">
            <wp:extent cx="2712368" cy="1809750"/>
            <wp:effectExtent l="0" t="0" r="0" b="0"/>
            <wp:docPr id="74161054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610547" name=""/>
                    <pic:cNvPicPr/>
                  </pic:nvPicPr>
                  <pic:blipFill>
                    <a:blip r:embed="rId12">
                      <a:extLst>
                        <a:ext uri="{28A0092B-C50C-407E-A947-70E740481C1C}">
                          <a14:useLocalDpi xmlns:a14="http://schemas.microsoft.com/office/drawing/2010/main"/>
                        </a:ext>
                      </a:extLst>
                    </a:blip>
                    <a:stretch>
                      <a:fillRect/>
                    </a:stretch>
                  </pic:blipFill>
                  <pic:spPr>
                    <a:xfrm>
                      <a:off x="0" y="0"/>
                      <a:ext cx="2712368" cy="1809750"/>
                    </a:xfrm>
                    <a:prstGeom prst="rect">
                      <a:avLst/>
                    </a:prstGeom>
                  </pic:spPr>
                </pic:pic>
              </a:graphicData>
            </a:graphic>
          </wp:inline>
        </w:drawing>
      </w:r>
    </w:p>
    <w:p w14:paraId="5C5C2A55" w14:textId="0C956527" w:rsidR="3448EFBE" w:rsidRDefault="3448EFBE" w:rsidP="0BB2F32F">
      <w:pPr>
        <w:rPr>
          <w:rFonts w:eastAsiaTheme="minorEastAsia"/>
        </w:rPr>
      </w:pPr>
      <w:r w:rsidRPr="0BB2F32F">
        <w:rPr>
          <w:rFonts w:eastAsiaTheme="minorEastAsia"/>
          <w:b/>
          <w:bCs/>
        </w:rPr>
        <w:t xml:space="preserve">Bildunterschrift: </w:t>
      </w:r>
      <w:r w:rsidRPr="0BB2F32F">
        <w:rPr>
          <w:rFonts w:eastAsiaTheme="minorEastAsia"/>
        </w:rPr>
        <w:t>Vorstand Zeichen gegen Mobbing e.V. 2025 – Marek Fink, Vanessa Mogler, Sven Hilbert (v.l.n.r.)</w:t>
      </w:r>
      <w:r w:rsidR="55C6A129" w:rsidRPr="0BB2F32F">
        <w:rPr>
          <w:rFonts w:eastAsiaTheme="minorEastAsia"/>
        </w:rPr>
        <w:t xml:space="preserve"> kämpfen für die Vision mobbingfreier Schulen</w:t>
      </w:r>
    </w:p>
    <w:p w14:paraId="24693E4B" w14:textId="79927B5D" w:rsidR="55C6A129" w:rsidRDefault="55C6A129" w:rsidP="0BB2F32F">
      <w:pPr>
        <w:rPr>
          <w:rFonts w:ascii="Red Hat Display" w:hAnsi="Red Hat Display" w:cs="Red Hat Display"/>
        </w:rPr>
      </w:pPr>
      <w:r>
        <w:rPr>
          <w:noProof/>
        </w:rPr>
        <w:drawing>
          <wp:inline distT="0" distB="0" distL="0" distR="0" wp14:anchorId="147E67D2" wp14:editId="49A39C6F">
            <wp:extent cx="2743200" cy="1542765"/>
            <wp:effectExtent l="0" t="0" r="0" b="0"/>
            <wp:docPr id="43948661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359122" name=""/>
                    <pic:cNvPicPr/>
                  </pic:nvPicPr>
                  <pic:blipFill>
                    <a:blip r:embed="rId13">
                      <a:extLst>
                        <a:ext uri="{28A0092B-C50C-407E-A947-70E740481C1C}">
                          <a14:useLocalDpi xmlns:a14="http://schemas.microsoft.com/office/drawing/2010/main"/>
                        </a:ext>
                      </a:extLst>
                    </a:blip>
                    <a:stretch>
                      <a:fillRect/>
                    </a:stretch>
                  </pic:blipFill>
                  <pic:spPr>
                    <a:xfrm>
                      <a:off x="0" y="0"/>
                      <a:ext cx="2743200" cy="1542765"/>
                    </a:xfrm>
                    <a:prstGeom prst="rect">
                      <a:avLst/>
                    </a:prstGeom>
                  </pic:spPr>
                </pic:pic>
              </a:graphicData>
            </a:graphic>
          </wp:inline>
        </w:drawing>
      </w:r>
    </w:p>
    <w:p w14:paraId="72168414" w14:textId="7E26FF1C" w:rsidR="55C6A129" w:rsidRDefault="55C6A129" w:rsidP="0BB2F32F">
      <w:pPr>
        <w:rPr>
          <w:rFonts w:eastAsiaTheme="minorEastAsia"/>
        </w:rPr>
      </w:pPr>
      <w:r w:rsidRPr="0BB2F32F">
        <w:rPr>
          <w:rFonts w:eastAsiaTheme="minorEastAsia"/>
          <w:b/>
          <w:bCs/>
        </w:rPr>
        <w:t xml:space="preserve">Bildunterschrift: </w:t>
      </w:r>
      <w:r w:rsidR="45BC3EFD" w:rsidRPr="0BB2F32F">
        <w:rPr>
          <w:rFonts w:eastAsiaTheme="minorEastAsia"/>
        </w:rPr>
        <w:t>Der Wirkungsbericht von Zeichen gegen Mobbing e.V. zeigt, wie die Präventionsprojekte von Marek Fink (Mitte) und seinem Team an Schulen</w:t>
      </w:r>
      <w:r w:rsidR="3C3B39DB" w:rsidRPr="0BB2F32F">
        <w:rPr>
          <w:rFonts w:eastAsiaTheme="minorEastAsia"/>
        </w:rPr>
        <w:t xml:space="preserve"> ein mobbingfreies Miteinander entstehen lassen.</w:t>
      </w:r>
    </w:p>
    <w:sectPr w:rsidR="55C6A129">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9DA19" w14:textId="77777777" w:rsidR="009D2E66" w:rsidRDefault="009D2E66" w:rsidP="008B26DD">
      <w:pPr>
        <w:spacing w:after="0" w:line="240" w:lineRule="auto"/>
      </w:pPr>
      <w:r>
        <w:separator/>
      </w:r>
    </w:p>
  </w:endnote>
  <w:endnote w:type="continuationSeparator" w:id="0">
    <w:p w14:paraId="78DA015E" w14:textId="77777777" w:rsidR="009D2E66" w:rsidRDefault="009D2E66" w:rsidP="008B26DD">
      <w:pPr>
        <w:spacing w:after="0" w:line="240" w:lineRule="auto"/>
      </w:pPr>
      <w:r>
        <w:continuationSeparator/>
      </w:r>
    </w:p>
  </w:endnote>
  <w:endnote w:type="continuationNotice" w:id="1">
    <w:p w14:paraId="0C346B6E" w14:textId="77777777" w:rsidR="009D2E66" w:rsidRDefault="009D2E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ed Hat Display">
    <w:altName w:val="Calibri"/>
    <w:charset w:val="00"/>
    <w:family w:val="auto"/>
    <w:pitch w:val="variable"/>
    <w:sig w:usb0="A000006F" w:usb1="4000006B" w:usb2="00000028"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ed Hat Display" w:hAnsi="Red Hat Display"/>
        <w:b/>
        <w:bCs/>
        <w:color w:val="0F37A6"/>
        <w:sz w:val="16"/>
        <w:szCs w:val="16"/>
      </w:rPr>
      <w:id w:val="-1327737411"/>
      <w:docPartObj>
        <w:docPartGallery w:val="Page Numbers (Bottom of Page)"/>
        <w:docPartUnique/>
      </w:docPartObj>
    </w:sdtPr>
    <w:sdtContent>
      <w:p w14:paraId="415D6AEA" w14:textId="2253D576" w:rsidR="008B26DD" w:rsidRPr="008B26DD" w:rsidRDefault="0BB2F32F" w:rsidP="008B26DD">
        <w:pPr>
          <w:pStyle w:val="Fuzeile"/>
          <w:tabs>
            <w:tab w:val="left" w:pos="6700"/>
          </w:tabs>
          <w:rPr>
            <w:rFonts w:ascii="Red Hat Display" w:hAnsi="Red Hat Display"/>
            <w:b/>
            <w:bCs/>
            <w:color w:val="0F37A6"/>
            <w:sz w:val="16"/>
            <w:szCs w:val="16"/>
          </w:rPr>
        </w:pPr>
        <w:r w:rsidRPr="0BB2F32F">
          <w:rPr>
            <w:rFonts w:ascii="Red Hat Display" w:hAnsi="Red Hat Display"/>
            <w:b/>
            <w:bCs/>
            <w:color w:val="0F37A6"/>
            <w:sz w:val="16"/>
            <w:szCs w:val="16"/>
          </w:rPr>
          <w:t>Pressemitteilung | Zeichen gegen Mobbing e. V. | Finanzierung von Schulprojekten</w:t>
        </w:r>
        <w:r w:rsidR="008B26DD">
          <w:tab/>
        </w:r>
        <w:r w:rsidR="008B26DD" w:rsidRPr="0BB2F32F">
          <w:rPr>
            <w:rFonts w:ascii="Red Hat Display" w:hAnsi="Red Hat Display"/>
            <w:b/>
            <w:bCs/>
            <w:color w:val="0F37A6"/>
            <w:sz w:val="16"/>
            <w:szCs w:val="16"/>
          </w:rPr>
          <w:fldChar w:fldCharType="begin"/>
        </w:r>
        <w:r w:rsidR="008B26DD" w:rsidRPr="0BB2F32F">
          <w:rPr>
            <w:rFonts w:ascii="Red Hat Display" w:hAnsi="Red Hat Display"/>
            <w:b/>
            <w:bCs/>
            <w:color w:val="0F37A6"/>
            <w:sz w:val="16"/>
            <w:szCs w:val="16"/>
          </w:rPr>
          <w:instrText>PAGE   \* MERGEFORMAT</w:instrText>
        </w:r>
        <w:r w:rsidR="008B26DD" w:rsidRPr="0BB2F32F">
          <w:rPr>
            <w:rFonts w:ascii="Red Hat Display" w:hAnsi="Red Hat Display"/>
            <w:b/>
            <w:bCs/>
            <w:color w:val="0F37A6"/>
            <w:sz w:val="16"/>
            <w:szCs w:val="16"/>
          </w:rPr>
          <w:fldChar w:fldCharType="separate"/>
        </w:r>
        <w:r w:rsidRPr="0BB2F32F">
          <w:rPr>
            <w:rFonts w:ascii="Red Hat Display" w:hAnsi="Red Hat Display"/>
            <w:b/>
            <w:bCs/>
            <w:color w:val="0F37A6"/>
            <w:sz w:val="16"/>
            <w:szCs w:val="16"/>
          </w:rPr>
          <w:t>2</w:t>
        </w:r>
        <w:r w:rsidR="008B26DD" w:rsidRPr="0BB2F32F">
          <w:rPr>
            <w:rFonts w:ascii="Red Hat Display" w:hAnsi="Red Hat Display"/>
            <w:b/>
            <w:bCs/>
            <w:color w:val="0F37A6"/>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0845F" w14:textId="77777777" w:rsidR="009D2E66" w:rsidRDefault="009D2E66" w:rsidP="008B26DD">
      <w:pPr>
        <w:spacing w:after="0" w:line="240" w:lineRule="auto"/>
      </w:pPr>
      <w:r>
        <w:separator/>
      </w:r>
    </w:p>
  </w:footnote>
  <w:footnote w:type="continuationSeparator" w:id="0">
    <w:p w14:paraId="67297505" w14:textId="77777777" w:rsidR="009D2E66" w:rsidRDefault="009D2E66" w:rsidP="008B26DD">
      <w:pPr>
        <w:spacing w:after="0" w:line="240" w:lineRule="auto"/>
      </w:pPr>
      <w:r>
        <w:continuationSeparator/>
      </w:r>
    </w:p>
  </w:footnote>
  <w:footnote w:type="continuationNotice" w:id="1">
    <w:p w14:paraId="5EAB37CC" w14:textId="77777777" w:rsidR="009D2E66" w:rsidRDefault="009D2E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CDF93" w14:textId="027445F4" w:rsidR="008B26DD" w:rsidRPr="005758DD" w:rsidRDefault="008B26DD">
    <w:pPr>
      <w:pStyle w:val="Kopfzeile"/>
      <w:rPr>
        <w:color w:val="1037A6"/>
      </w:rPr>
    </w:pPr>
    <w:r w:rsidRPr="005758DD">
      <w:rPr>
        <w:noProof/>
        <w:color w:val="1037A6"/>
      </w:rPr>
      <w:drawing>
        <wp:anchor distT="0" distB="0" distL="114300" distR="114300" simplePos="0" relativeHeight="251658240" behindDoc="1" locked="0" layoutInCell="1" allowOverlap="1" wp14:anchorId="25AF6185" wp14:editId="543CE29D">
          <wp:simplePos x="0" y="0"/>
          <wp:positionH relativeFrom="margin">
            <wp:align>right</wp:align>
          </wp:positionH>
          <wp:positionV relativeFrom="paragraph">
            <wp:posOffset>-114300</wp:posOffset>
          </wp:positionV>
          <wp:extent cx="1980000" cy="428214"/>
          <wp:effectExtent l="0" t="0" r="1270" b="0"/>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4282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58DD">
      <w:rPr>
        <w:rFonts w:ascii="Red Hat Display" w:hAnsi="Red Hat Display"/>
        <w:b/>
        <w:bCs/>
        <w:color w:val="1037A6"/>
        <w:sz w:val="30"/>
        <w:szCs w:val="30"/>
      </w:rPr>
      <w:t>Pressemitteilung</w:t>
    </w:r>
    <w:r w:rsidRPr="005758DD">
      <w:rPr>
        <w:noProof/>
        <w:color w:val="1037A6"/>
      </w:rPr>
      <w:t xml:space="preserve"> </w:t>
    </w:r>
  </w:p>
  <w:p w14:paraId="58766BE1" w14:textId="77777777" w:rsidR="008B26DD" w:rsidRDefault="008B26D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6DD"/>
    <w:rsid w:val="000220D5"/>
    <w:rsid w:val="00075E6D"/>
    <w:rsid w:val="00093586"/>
    <w:rsid w:val="000A1BCE"/>
    <w:rsid w:val="000C4E39"/>
    <w:rsid w:val="00143829"/>
    <w:rsid w:val="001539A2"/>
    <w:rsid w:val="001739C2"/>
    <w:rsid w:val="00190610"/>
    <w:rsid w:val="001950D4"/>
    <w:rsid w:val="001A66C6"/>
    <w:rsid w:val="001C7C9F"/>
    <w:rsid w:val="001D20A3"/>
    <w:rsid w:val="001E1F46"/>
    <w:rsid w:val="00203CF3"/>
    <w:rsid w:val="002155A6"/>
    <w:rsid w:val="00241A04"/>
    <w:rsid w:val="002734DB"/>
    <w:rsid w:val="002C11AB"/>
    <w:rsid w:val="00314CD2"/>
    <w:rsid w:val="00355E5C"/>
    <w:rsid w:val="00375847"/>
    <w:rsid w:val="003847D3"/>
    <w:rsid w:val="003A7E45"/>
    <w:rsid w:val="003E4B87"/>
    <w:rsid w:val="0045178D"/>
    <w:rsid w:val="004517BD"/>
    <w:rsid w:val="00451DB9"/>
    <w:rsid w:val="004613DB"/>
    <w:rsid w:val="0046610E"/>
    <w:rsid w:val="004B494F"/>
    <w:rsid w:val="004F75B0"/>
    <w:rsid w:val="004F7CCE"/>
    <w:rsid w:val="00506037"/>
    <w:rsid w:val="00523B13"/>
    <w:rsid w:val="00524F35"/>
    <w:rsid w:val="00550317"/>
    <w:rsid w:val="00564179"/>
    <w:rsid w:val="005758DD"/>
    <w:rsid w:val="00580635"/>
    <w:rsid w:val="005B63F3"/>
    <w:rsid w:val="00647416"/>
    <w:rsid w:val="00672E42"/>
    <w:rsid w:val="00682FC7"/>
    <w:rsid w:val="006D47A3"/>
    <w:rsid w:val="006D55B1"/>
    <w:rsid w:val="00704B0D"/>
    <w:rsid w:val="00737911"/>
    <w:rsid w:val="00776E36"/>
    <w:rsid w:val="007866F8"/>
    <w:rsid w:val="007879B7"/>
    <w:rsid w:val="007B496F"/>
    <w:rsid w:val="008103F5"/>
    <w:rsid w:val="00833C57"/>
    <w:rsid w:val="00833EBB"/>
    <w:rsid w:val="00883EE9"/>
    <w:rsid w:val="00885390"/>
    <w:rsid w:val="008A3412"/>
    <w:rsid w:val="008B26DD"/>
    <w:rsid w:val="008D1FA6"/>
    <w:rsid w:val="008E2F75"/>
    <w:rsid w:val="0095054E"/>
    <w:rsid w:val="00997127"/>
    <w:rsid w:val="009D2E66"/>
    <w:rsid w:val="009D54D2"/>
    <w:rsid w:val="00A17221"/>
    <w:rsid w:val="00A1CB77"/>
    <w:rsid w:val="00A739EC"/>
    <w:rsid w:val="00ABB38D"/>
    <w:rsid w:val="00B435B7"/>
    <w:rsid w:val="00B92119"/>
    <w:rsid w:val="00B95E6A"/>
    <w:rsid w:val="00BB0F9E"/>
    <w:rsid w:val="00C45205"/>
    <w:rsid w:val="00C66789"/>
    <w:rsid w:val="00C70F0E"/>
    <w:rsid w:val="00CC79F2"/>
    <w:rsid w:val="00CE7E34"/>
    <w:rsid w:val="00CF610C"/>
    <w:rsid w:val="00D27AC2"/>
    <w:rsid w:val="00D46F1E"/>
    <w:rsid w:val="00D47FCB"/>
    <w:rsid w:val="00D6047C"/>
    <w:rsid w:val="00D86DE1"/>
    <w:rsid w:val="00E02AA9"/>
    <w:rsid w:val="00E13AFA"/>
    <w:rsid w:val="00E1681D"/>
    <w:rsid w:val="00E25F90"/>
    <w:rsid w:val="00E70D8A"/>
    <w:rsid w:val="00EB279B"/>
    <w:rsid w:val="00EB7418"/>
    <w:rsid w:val="00EC6BA0"/>
    <w:rsid w:val="00F047B7"/>
    <w:rsid w:val="00F2330F"/>
    <w:rsid w:val="00F24406"/>
    <w:rsid w:val="00F4439F"/>
    <w:rsid w:val="00F566A8"/>
    <w:rsid w:val="00F75202"/>
    <w:rsid w:val="00F760D4"/>
    <w:rsid w:val="00F86900"/>
    <w:rsid w:val="00F9217E"/>
    <w:rsid w:val="00FB0238"/>
    <w:rsid w:val="00FE6EDA"/>
    <w:rsid w:val="0115F6F4"/>
    <w:rsid w:val="03294F19"/>
    <w:rsid w:val="0351328A"/>
    <w:rsid w:val="03780B5D"/>
    <w:rsid w:val="03A3E20E"/>
    <w:rsid w:val="03E65451"/>
    <w:rsid w:val="04402637"/>
    <w:rsid w:val="049FFE7C"/>
    <w:rsid w:val="04F4595E"/>
    <w:rsid w:val="05732F81"/>
    <w:rsid w:val="05B61283"/>
    <w:rsid w:val="0635C449"/>
    <w:rsid w:val="064FEA85"/>
    <w:rsid w:val="0654E154"/>
    <w:rsid w:val="067F19EF"/>
    <w:rsid w:val="06C7F71D"/>
    <w:rsid w:val="075E4D50"/>
    <w:rsid w:val="08421860"/>
    <w:rsid w:val="0885B5AA"/>
    <w:rsid w:val="09363E0A"/>
    <w:rsid w:val="0A5EE5D6"/>
    <w:rsid w:val="0B6511E3"/>
    <w:rsid w:val="0BB2F32F"/>
    <w:rsid w:val="0BFAB6CD"/>
    <w:rsid w:val="0C220F92"/>
    <w:rsid w:val="0E0F7B88"/>
    <w:rsid w:val="0E3E19CF"/>
    <w:rsid w:val="0E4C7558"/>
    <w:rsid w:val="0E80CF47"/>
    <w:rsid w:val="0ED741C5"/>
    <w:rsid w:val="10BEF6A0"/>
    <w:rsid w:val="1200E21B"/>
    <w:rsid w:val="128C9E11"/>
    <w:rsid w:val="129159C4"/>
    <w:rsid w:val="13A5CFC5"/>
    <w:rsid w:val="13CCA24F"/>
    <w:rsid w:val="14274F6E"/>
    <w:rsid w:val="143DBE17"/>
    <w:rsid w:val="14C77131"/>
    <w:rsid w:val="15CF14A4"/>
    <w:rsid w:val="161BBC84"/>
    <w:rsid w:val="16982088"/>
    <w:rsid w:val="17308F6A"/>
    <w:rsid w:val="1744A14D"/>
    <w:rsid w:val="183765E6"/>
    <w:rsid w:val="19994CC2"/>
    <w:rsid w:val="19C0DA0A"/>
    <w:rsid w:val="1A346B8E"/>
    <w:rsid w:val="1B33510C"/>
    <w:rsid w:val="1BFD2598"/>
    <w:rsid w:val="1C07812B"/>
    <w:rsid w:val="1D1247C8"/>
    <w:rsid w:val="1DA6A9A8"/>
    <w:rsid w:val="1DDFD2B8"/>
    <w:rsid w:val="1E7D9BB7"/>
    <w:rsid w:val="1EC67E0E"/>
    <w:rsid w:val="1EF1B9D1"/>
    <w:rsid w:val="1F1F41A3"/>
    <w:rsid w:val="1F2BFC07"/>
    <w:rsid w:val="1F589BAE"/>
    <w:rsid w:val="1F85D318"/>
    <w:rsid w:val="1FA35304"/>
    <w:rsid w:val="1FF06CC9"/>
    <w:rsid w:val="205657D2"/>
    <w:rsid w:val="20872C9A"/>
    <w:rsid w:val="20D90FD1"/>
    <w:rsid w:val="211B1494"/>
    <w:rsid w:val="212DFC4E"/>
    <w:rsid w:val="21BD4B3C"/>
    <w:rsid w:val="21F3D253"/>
    <w:rsid w:val="222254AC"/>
    <w:rsid w:val="224B841B"/>
    <w:rsid w:val="22F5409E"/>
    <w:rsid w:val="23145D30"/>
    <w:rsid w:val="23191266"/>
    <w:rsid w:val="23F65FBF"/>
    <w:rsid w:val="263F41BD"/>
    <w:rsid w:val="2650C749"/>
    <w:rsid w:val="265DC2F3"/>
    <w:rsid w:val="271F2CBF"/>
    <w:rsid w:val="27ACF1DD"/>
    <w:rsid w:val="27C81E49"/>
    <w:rsid w:val="290F5B45"/>
    <w:rsid w:val="29C91024"/>
    <w:rsid w:val="2A1D0F67"/>
    <w:rsid w:val="2ACABA75"/>
    <w:rsid w:val="2AFDC1FD"/>
    <w:rsid w:val="2D56383D"/>
    <w:rsid w:val="2E634FCE"/>
    <w:rsid w:val="2EB95BE3"/>
    <w:rsid w:val="2F028AEA"/>
    <w:rsid w:val="30DD072A"/>
    <w:rsid w:val="30E972E2"/>
    <w:rsid w:val="318D06FF"/>
    <w:rsid w:val="31B44926"/>
    <w:rsid w:val="328C6E10"/>
    <w:rsid w:val="32D50AC1"/>
    <w:rsid w:val="3448EFBE"/>
    <w:rsid w:val="358F3086"/>
    <w:rsid w:val="3594E5EC"/>
    <w:rsid w:val="35EF20D0"/>
    <w:rsid w:val="363015C4"/>
    <w:rsid w:val="36729792"/>
    <w:rsid w:val="36AFE34D"/>
    <w:rsid w:val="3788D0FB"/>
    <w:rsid w:val="37F3F322"/>
    <w:rsid w:val="38497250"/>
    <w:rsid w:val="39130244"/>
    <w:rsid w:val="39D32AFC"/>
    <w:rsid w:val="3AABDD0C"/>
    <w:rsid w:val="3B1007DF"/>
    <w:rsid w:val="3B87906C"/>
    <w:rsid w:val="3BA53492"/>
    <w:rsid w:val="3C3B39DB"/>
    <w:rsid w:val="3C87BDA2"/>
    <w:rsid w:val="3CE4CB37"/>
    <w:rsid w:val="3D64E6A1"/>
    <w:rsid w:val="3D785FFB"/>
    <w:rsid w:val="3DE62EC5"/>
    <w:rsid w:val="3E42184C"/>
    <w:rsid w:val="3E691156"/>
    <w:rsid w:val="407A9A8F"/>
    <w:rsid w:val="416CD066"/>
    <w:rsid w:val="41AE05E4"/>
    <w:rsid w:val="439FDF8E"/>
    <w:rsid w:val="44E38966"/>
    <w:rsid w:val="44EF6CD1"/>
    <w:rsid w:val="45B2DCD9"/>
    <w:rsid w:val="45BC3EFD"/>
    <w:rsid w:val="45DD3C4B"/>
    <w:rsid w:val="4667EB48"/>
    <w:rsid w:val="47B7B47A"/>
    <w:rsid w:val="47CD3A48"/>
    <w:rsid w:val="47F0DE8F"/>
    <w:rsid w:val="48EBD07A"/>
    <w:rsid w:val="4966E566"/>
    <w:rsid w:val="4A16657D"/>
    <w:rsid w:val="4A8E11DA"/>
    <w:rsid w:val="4A93D5C5"/>
    <w:rsid w:val="4B107EE0"/>
    <w:rsid w:val="4BBB4223"/>
    <w:rsid w:val="4C2EECD2"/>
    <w:rsid w:val="4C3BA82A"/>
    <w:rsid w:val="4D82A2C4"/>
    <w:rsid w:val="4DDCE792"/>
    <w:rsid w:val="4E31DFED"/>
    <w:rsid w:val="4E8CC290"/>
    <w:rsid w:val="4EAF69BE"/>
    <w:rsid w:val="4F29382F"/>
    <w:rsid w:val="4F656D6A"/>
    <w:rsid w:val="5002416E"/>
    <w:rsid w:val="510B1D02"/>
    <w:rsid w:val="52D3AC81"/>
    <w:rsid w:val="535DC0B7"/>
    <w:rsid w:val="536A1202"/>
    <w:rsid w:val="536A24FD"/>
    <w:rsid w:val="537287BA"/>
    <w:rsid w:val="54498EDF"/>
    <w:rsid w:val="546DE3E4"/>
    <w:rsid w:val="547F7B74"/>
    <w:rsid w:val="550CEDF9"/>
    <w:rsid w:val="5587E970"/>
    <w:rsid w:val="55A4BB64"/>
    <w:rsid w:val="55C6A129"/>
    <w:rsid w:val="55DFDEE2"/>
    <w:rsid w:val="56AB8E90"/>
    <w:rsid w:val="571AAD1D"/>
    <w:rsid w:val="576E62CE"/>
    <w:rsid w:val="577F9573"/>
    <w:rsid w:val="57F704A5"/>
    <w:rsid w:val="5905ED67"/>
    <w:rsid w:val="5A476159"/>
    <w:rsid w:val="5B1E60E1"/>
    <w:rsid w:val="5B8DCD65"/>
    <w:rsid w:val="5BA790E4"/>
    <w:rsid w:val="5C6C230A"/>
    <w:rsid w:val="5C9B9316"/>
    <w:rsid w:val="5D56040D"/>
    <w:rsid w:val="5D659B97"/>
    <w:rsid w:val="5DC46C82"/>
    <w:rsid w:val="5E275869"/>
    <w:rsid w:val="5E8F7A97"/>
    <w:rsid w:val="5E929034"/>
    <w:rsid w:val="5F59CE15"/>
    <w:rsid w:val="6014145E"/>
    <w:rsid w:val="60CB75F0"/>
    <w:rsid w:val="610DBE96"/>
    <w:rsid w:val="6120707A"/>
    <w:rsid w:val="61458F3A"/>
    <w:rsid w:val="6148EA3D"/>
    <w:rsid w:val="6240F295"/>
    <w:rsid w:val="6253AC0F"/>
    <w:rsid w:val="6290E62D"/>
    <w:rsid w:val="633ECA81"/>
    <w:rsid w:val="6408E5DA"/>
    <w:rsid w:val="6529ED55"/>
    <w:rsid w:val="6554A734"/>
    <w:rsid w:val="65A3AF0B"/>
    <w:rsid w:val="65DD77EC"/>
    <w:rsid w:val="6643D676"/>
    <w:rsid w:val="67B28ECC"/>
    <w:rsid w:val="687F5808"/>
    <w:rsid w:val="6966F322"/>
    <w:rsid w:val="69E24D6E"/>
    <w:rsid w:val="6A3B7888"/>
    <w:rsid w:val="6ABD9DA7"/>
    <w:rsid w:val="6DA26979"/>
    <w:rsid w:val="6E98CC35"/>
    <w:rsid w:val="6EA026FB"/>
    <w:rsid w:val="6EBEB705"/>
    <w:rsid w:val="6EF7F1F5"/>
    <w:rsid w:val="6F8E7A97"/>
    <w:rsid w:val="6FC2F58C"/>
    <w:rsid w:val="7074A153"/>
    <w:rsid w:val="70FF2E77"/>
    <w:rsid w:val="719EC160"/>
    <w:rsid w:val="71C78C5A"/>
    <w:rsid w:val="729EBBCA"/>
    <w:rsid w:val="73994348"/>
    <w:rsid w:val="7491976F"/>
    <w:rsid w:val="74E8D2C1"/>
    <w:rsid w:val="7530DD63"/>
    <w:rsid w:val="7584ABAB"/>
    <w:rsid w:val="75A05C2E"/>
    <w:rsid w:val="764E8104"/>
    <w:rsid w:val="76961B11"/>
    <w:rsid w:val="781D143B"/>
    <w:rsid w:val="78464642"/>
    <w:rsid w:val="78CFD45F"/>
    <w:rsid w:val="79309CBB"/>
    <w:rsid w:val="79F5B393"/>
    <w:rsid w:val="7BE1F240"/>
    <w:rsid w:val="7C3D1354"/>
    <w:rsid w:val="7C40FA38"/>
    <w:rsid w:val="7C8095D4"/>
    <w:rsid w:val="7D79A13A"/>
    <w:rsid w:val="7D972FAC"/>
    <w:rsid w:val="7E66AA3E"/>
    <w:rsid w:val="7EA4FFAF"/>
    <w:rsid w:val="7F10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E9E90"/>
  <w15:chartTrackingRefBased/>
  <w15:docId w15:val="{190B7753-4148-451E-B4F3-0DE6B803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26DD"/>
    <w:rPr>
      <w:kern w:val="0"/>
    </w:rPr>
  </w:style>
  <w:style w:type="paragraph" w:styleId="berschrift6">
    <w:name w:val="heading 6"/>
    <w:basedOn w:val="Standard"/>
    <w:next w:val="Standard"/>
    <w:link w:val="berschrift6Zchn"/>
    <w:uiPriority w:val="9"/>
    <w:semiHidden/>
    <w:unhideWhenUsed/>
    <w:qFormat/>
    <w:rsid w:val="00B95E6A"/>
    <w:pPr>
      <w:keepNext/>
      <w:keepLines/>
      <w:spacing w:before="40" w:after="0"/>
      <w:outlineLvl w:val="5"/>
    </w:pPr>
    <w:rPr>
      <w:rFonts w:eastAsiaTheme="majorEastAsia" w:cstheme="majorBidi"/>
      <w:i/>
      <w:iCs/>
      <w:color w:val="595959" w:themeColor="text1" w:themeTint="A6"/>
      <w:kern w:val="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26DD"/>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8B26DD"/>
  </w:style>
  <w:style w:type="paragraph" w:styleId="Fuzeile">
    <w:name w:val="footer"/>
    <w:basedOn w:val="Standard"/>
    <w:link w:val="FuzeileZchn"/>
    <w:uiPriority w:val="99"/>
    <w:unhideWhenUsed/>
    <w:rsid w:val="008B26DD"/>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8B26DD"/>
  </w:style>
  <w:style w:type="paragraph" w:customStyle="1" w:styleId="paragraph">
    <w:name w:val="paragraph"/>
    <w:basedOn w:val="Standard"/>
    <w:rsid w:val="008B2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bsatz-Standardschriftart"/>
    <w:rsid w:val="008B26DD"/>
  </w:style>
  <w:style w:type="character" w:customStyle="1" w:styleId="eop">
    <w:name w:val="eop"/>
    <w:basedOn w:val="Absatz-Standardschriftart"/>
    <w:rsid w:val="008B26DD"/>
  </w:style>
  <w:style w:type="character" w:customStyle="1" w:styleId="berschrift6Zchn">
    <w:name w:val="Überschrift 6 Zchn"/>
    <w:basedOn w:val="Absatz-Standardschriftart"/>
    <w:link w:val="berschrift6"/>
    <w:uiPriority w:val="9"/>
    <w:semiHidden/>
    <w:rsid w:val="00B95E6A"/>
    <w:rPr>
      <w:rFonts w:eastAsiaTheme="majorEastAsia" w:cstheme="majorBidi"/>
      <w:i/>
      <w:iCs/>
      <w:color w:val="595959" w:themeColor="text1" w:themeTint="A6"/>
    </w:rPr>
  </w:style>
  <w:style w:type="paragraph" w:styleId="berarbeitung">
    <w:name w:val="Revision"/>
    <w:hidden/>
    <w:uiPriority w:val="99"/>
    <w:semiHidden/>
    <w:rsid w:val="0095054E"/>
    <w:pPr>
      <w:spacing w:after="0" w:line="240" w:lineRule="auto"/>
    </w:pPr>
    <w:rPr>
      <w:kern w:val="0"/>
    </w:rPr>
  </w:style>
  <w:style w:type="character" w:styleId="Kommentarzeichen">
    <w:name w:val="annotation reference"/>
    <w:basedOn w:val="Absatz-Standardschriftart"/>
    <w:uiPriority w:val="99"/>
    <w:semiHidden/>
    <w:unhideWhenUsed/>
    <w:rsid w:val="00E70D8A"/>
    <w:rPr>
      <w:sz w:val="16"/>
      <w:szCs w:val="16"/>
    </w:rPr>
  </w:style>
  <w:style w:type="paragraph" w:styleId="Kommentartext">
    <w:name w:val="annotation text"/>
    <w:basedOn w:val="Standard"/>
    <w:link w:val="KommentartextZchn"/>
    <w:uiPriority w:val="99"/>
    <w:unhideWhenUsed/>
    <w:rsid w:val="00E70D8A"/>
    <w:pPr>
      <w:spacing w:line="240" w:lineRule="auto"/>
    </w:pPr>
    <w:rPr>
      <w:sz w:val="20"/>
      <w:szCs w:val="20"/>
    </w:rPr>
  </w:style>
  <w:style w:type="character" w:customStyle="1" w:styleId="KommentartextZchn">
    <w:name w:val="Kommentartext Zchn"/>
    <w:basedOn w:val="Absatz-Standardschriftart"/>
    <w:link w:val="Kommentartext"/>
    <w:uiPriority w:val="99"/>
    <w:rsid w:val="00E70D8A"/>
    <w:rPr>
      <w:kern w:val="0"/>
      <w:sz w:val="20"/>
      <w:szCs w:val="20"/>
    </w:rPr>
  </w:style>
  <w:style w:type="paragraph" w:styleId="Kommentarthema">
    <w:name w:val="annotation subject"/>
    <w:basedOn w:val="Kommentartext"/>
    <w:next w:val="Kommentartext"/>
    <w:link w:val="KommentarthemaZchn"/>
    <w:uiPriority w:val="99"/>
    <w:semiHidden/>
    <w:unhideWhenUsed/>
    <w:rsid w:val="00E70D8A"/>
    <w:rPr>
      <w:b/>
      <w:bCs/>
    </w:rPr>
  </w:style>
  <w:style w:type="character" w:customStyle="1" w:styleId="KommentarthemaZchn">
    <w:name w:val="Kommentarthema Zchn"/>
    <w:basedOn w:val="KommentartextZchn"/>
    <w:link w:val="Kommentarthema"/>
    <w:uiPriority w:val="99"/>
    <w:semiHidden/>
    <w:rsid w:val="00E70D8A"/>
    <w:rPr>
      <w:b/>
      <w:bCs/>
      <w:kern w:val="0"/>
      <w:sz w:val="20"/>
      <w:szCs w:val="20"/>
    </w:rPr>
  </w:style>
  <w:style w:type="character" w:styleId="Hyperlink">
    <w:name w:val="Hyperlink"/>
    <w:basedOn w:val="Absatz-Standardschriftart"/>
    <w:uiPriority w:val="99"/>
    <w:unhideWhenUsed/>
    <w:rsid w:val="633ECA81"/>
    <w:rPr>
      <w:color w:val="0563C1"/>
      <w:u w:val="single"/>
    </w:rPr>
  </w:style>
  <w:style w:type="paragraph" w:styleId="StandardWeb">
    <w:name w:val="Normal (Web)"/>
    <w:basedOn w:val="Standard"/>
    <w:uiPriority w:val="99"/>
    <w:semiHidden/>
    <w:unhideWhenUsed/>
    <w:rsid w:val="006D47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zeichen-gegen-mobbing.de/"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daf3ee-b8ce-4b34-bc18-15a7bc88d9c7" xsi:nil="true"/>
    <lcf76f155ced4ddcb4097134ff3c332f xmlns="2a2535cc-d9d1-4637-8059-7b1d06a9c2e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5EB29B8F9E75C4F8631D7EF3FBE614E" ma:contentTypeVersion="13" ma:contentTypeDescription="Ein neues Dokument erstellen." ma:contentTypeScope="" ma:versionID="7ba78a3554a97fde055e41bdc4c81183">
  <xsd:schema xmlns:xsd="http://www.w3.org/2001/XMLSchema" xmlns:xs="http://www.w3.org/2001/XMLSchema" xmlns:p="http://schemas.microsoft.com/office/2006/metadata/properties" xmlns:ns2="2a2535cc-d9d1-4637-8059-7b1d06a9c2e0" xmlns:ns3="bcdaf3ee-b8ce-4b34-bc18-15a7bc88d9c7" targetNamespace="http://schemas.microsoft.com/office/2006/metadata/properties" ma:root="true" ma:fieldsID="d1eebeef278c400eff3c23814d157aed" ns2:_="" ns3:_="">
    <xsd:import namespace="2a2535cc-d9d1-4637-8059-7b1d06a9c2e0"/>
    <xsd:import namespace="bcdaf3ee-b8ce-4b34-bc18-15a7bc88d9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535cc-d9d1-4637-8059-7b1d06a9c2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7a6411a9-3cc5-4ede-aa9a-af64487117c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daf3ee-b8ce-4b34-bc18-15a7bc88d9c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097dbcb-66a2-446c-850e-204534bb909a}" ma:internalName="TaxCatchAll" ma:showField="CatchAllData" ma:web="bcdaf3ee-b8ce-4b34-bc18-15a7bc88d9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F31AF5-6949-4F0B-9C2C-9423EA4C9B05}">
  <ds:schemaRefs>
    <ds:schemaRef ds:uri="http://schemas.microsoft.com/office/2006/metadata/properties"/>
    <ds:schemaRef ds:uri="http://schemas.microsoft.com/office/infopath/2007/PartnerControls"/>
    <ds:schemaRef ds:uri="bcdaf3ee-b8ce-4b34-bc18-15a7bc88d9c7"/>
    <ds:schemaRef ds:uri="2a2535cc-d9d1-4637-8059-7b1d06a9c2e0"/>
  </ds:schemaRefs>
</ds:datastoreItem>
</file>

<file path=customXml/itemProps2.xml><?xml version="1.0" encoding="utf-8"?>
<ds:datastoreItem xmlns:ds="http://schemas.openxmlformats.org/officeDocument/2006/customXml" ds:itemID="{E4AD9DD5-B2BE-4C1B-83E5-3E6818853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535cc-d9d1-4637-8059-7b1d06a9c2e0"/>
    <ds:schemaRef ds:uri="bcdaf3ee-b8ce-4b34-bc18-15a7bc88d9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ACCAA6-168D-4D53-A8D1-FDEDD7E24FEA}">
  <ds:schemaRefs>
    <ds:schemaRef ds:uri="http://schemas.openxmlformats.org/officeDocument/2006/bibliography"/>
  </ds:schemaRefs>
</ds:datastoreItem>
</file>

<file path=customXml/itemProps4.xml><?xml version="1.0" encoding="utf-8"?>
<ds:datastoreItem xmlns:ds="http://schemas.openxmlformats.org/officeDocument/2006/customXml" ds:itemID="{C61ED9B9-7F79-4405-9F4D-7EA32DDDE1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778</Words>
  <Characters>4906</Characters>
  <Application>Microsoft Office Word</Application>
  <DocSecurity>0</DocSecurity>
  <Lines>40</Lines>
  <Paragraphs>11</Paragraphs>
  <ScaleCrop>false</ScaleCrop>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Gogolok</dc:creator>
  <cp:keywords/>
  <dc:description/>
  <cp:lastModifiedBy>Sandra Bastian</cp:lastModifiedBy>
  <cp:revision>51</cp:revision>
  <dcterms:created xsi:type="dcterms:W3CDTF">2023-11-16T17:19:00Z</dcterms:created>
  <dcterms:modified xsi:type="dcterms:W3CDTF">2026-04-08T05:25:00Z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0x01010095EB29B8F9E75C4F8631D7EF3FBE614E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